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4E" w:rsidRDefault="00BA194E" w:rsidP="00486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84E8F" w:rsidRDefault="00EF37BF" w:rsidP="00486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</w:t>
      </w:r>
      <w:r w:rsidR="00BA194E">
        <w:rPr>
          <w:rFonts w:ascii="Times New Roman" w:hAnsi="Times New Roman" w:cs="Times New Roman"/>
          <w:sz w:val="28"/>
          <w:szCs w:val="28"/>
        </w:rPr>
        <w:t>лана противодейств</w:t>
      </w:r>
      <w:r w:rsidR="00C858B9">
        <w:rPr>
          <w:rFonts w:ascii="Times New Roman" w:hAnsi="Times New Roman" w:cs="Times New Roman"/>
          <w:sz w:val="28"/>
          <w:szCs w:val="28"/>
        </w:rPr>
        <w:t>ия</w:t>
      </w:r>
      <w:r w:rsidR="00984E8F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AC25CC">
        <w:rPr>
          <w:rFonts w:ascii="Times New Roman" w:hAnsi="Times New Roman" w:cs="Times New Roman"/>
          <w:sz w:val="28"/>
          <w:szCs w:val="28"/>
        </w:rPr>
        <w:t xml:space="preserve"> </w:t>
      </w:r>
      <w:r w:rsidR="0098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D3" w:rsidRPr="00EF37BF" w:rsidRDefault="00984E8F" w:rsidP="00486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7BF"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Тульской области </w:t>
      </w:r>
      <w:r w:rsidR="00EF37BF" w:rsidRPr="00EF37B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0039E">
        <w:rPr>
          <w:rFonts w:ascii="Times New Roman" w:hAnsi="Times New Roman" w:cs="Times New Roman"/>
          <w:sz w:val="28"/>
          <w:szCs w:val="28"/>
        </w:rPr>
        <w:t>4</w:t>
      </w:r>
      <w:r w:rsidR="00EF37BF" w:rsidRPr="00EF37BF">
        <w:rPr>
          <w:rFonts w:ascii="Times New Roman" w:hAnsi="Times New Roman" w:cs="Times New Roman"/>
          <w:sz w:val="28"/>
          <w:szCs w:val="28"/>
        </w:rPr>
        <w:t>-201</w:t>
      </w:r>
      <w:r w:rsidR="0090039E">
        <w:rPr>
          <w:rFonts w:ascii="Times New Roman" w:hAnsi="Times New Roman" w:cs="Times New Roman"/>
          <w:sz w:val="28"/>
          <w:szCs w:val="28"/>
        </w:rPr>
        <w:t>5</w:t>
      </w:r>
      <w:r w:rsidR="00EF37BF" w:rsidRPr="00EF37B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F37BF" w:rsidRPr="00EF37BF" w:rsidRDefault="00DE3452" w:rsidP="00486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039E">
        <w:rPr>
          <w:rFonts w:ascii="Times New Roman" w:hAnsi="Times New Roman" w:cs="Times New Roman"/>
          <w:sz w:val="28"/>
          <w:szCs w:val="28"/>
        </w:rPr>
        <w:t>1</w:t>
      </w:r>
      <w:r w:rsidR="00EF37BF" w:rsidRPr="00EF37BF">
        <w:rPr>
          <w:rFonts w:ascii="Times New Roman" w:hAnsi="Times New Roman" w:cs="Times New Roman"/>
          <w:sz w:val="28"/>
          <w:szCs w:val="28"/>
        </w:rPr>
        <w:t>-е полугодие 201</w:t>
      </w:r>
      <w:r w:rsidR="0090039E">
        <w:rPr>
          <w:rFonts w:ascii="Times New Roman" w:hAnsi="Times New Roman" w:cs="Times New Roman"/>
          <w:sz w:val="28"/>
          <w:szCs w:val="28"/>
        </w:rPr>
        <w:t>4</w:t>
      </w:r>
      <w:r w:rsidR="00EF37BF" w:rsidRPr="00EF37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09D3" w:rsidRDefault="002509D3" w:rsidP="00D704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2651"/>
        <w:gridCol w:w="2106"/>
        <w:gridCol w:w="1747"/>
        <w:gridCol w:w="2398"/>
        <w:gridCol w:w="2559"/>
        <w:gridCol w:w="1509"/>
        <w:gridCol w:w="35"/>
        <w:gridCol w:w="1637"/>
      </w:tblGrid>
      <w:tr w:rsidR="00AD5E5B" w:rsidRPr="0092151C" w:rsidTr="00A508FE">
        <w:trPr>
          <w:trHeight w:val="1065"/>
          <w:tblHeader/>
        </w:trPr>
        <w:tc>
          <w:tcPr>
            <w:tcW w:w="696" w:type="dxa"/>
          </w:tcPr>
          <w:p w:rsidR="00EF37BF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D1E">
              <w:rPr>
                <w:rFonts w:ascii="Times New Roman" w:hAnsi="Times New Roman" w:cs="Times New Roman"/>
              </w:rPr>
              <w:t>№</w:t>
            </w:r>
          </w:p>
          <w:p w:rsidR="00EF37BF" w:rsidRPr="00CA1D1E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D1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/</w:t>
            </w:r>
            <w:r w:rsidRPr="00CA1D1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51" w:type="dxa"/>
          </w:tcPr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47" w:type="dxa"/>
          </w:tcPr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98" w:type="dxa"/>
          </w:tcPr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результаты за отчетный период</w:t>
            </w:r>
          </w:p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F37BF" w:rsidRPr="0092151C" w:rsidRDefault="00280ED2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исполнения</w:t>
            </w:r>
          </w:p>
        </w:tc>
        <w:tc>
          <w:tcPr>
            <w:tcW w:w="1672" w:type="dxa"/>
            <w:gridSpan w:val="2"/>
          </w:tcPr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t>(в т.ч. описываются причины неисполнения в срок)</w:t>
            </w:r>
          </w:p>
        </w:tc>
      </w:tr>
      <w:tr w:rsidR="00AD5E5B" w:rsidRPr="000830CD" w:rsidTr="00A508FE">
        <w:tc>
          <w:tcPr>
            <w:tcW w:w="696" w:type="dxa"/>
          </w:tcPr>
          <w:p w:rsidR="00EF37BF" w:rsidRPr="00CA1D1E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1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2" w:type="dxa"/>
            <w:gridSpan w:val="2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906" w:rsidRPr="004A4FB0" w:rsidTr="00A508FE">
        <w:tc>
          <w:tcPr>
            <w:tcW w:w="15338" w:type="dxa"/>
            <w:gridSpan w:val="9"/>
          </w:tcPr>
          <w:p w:rsidR="00F34906" w:rsidRPr="00D82C91" w:rsidRDefault="00F34906" w:rsidP="00CD28C7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D28C7" w:rsidRPr="00D8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Тульской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нарушения</w:t>
            </w:r>
          </w:p>
        </w:tc>
      </w:tr>
      <w:tr w:rsidR="00AD5E5B" w:rsidRPr="000830CD" w:rsidTr="00A508FE">
        <w:trPr>
          <w:trHeight w:val="70"/>
        </w:trPr>
        <w:tc>
          <w:tcPr>
            <w:tcW w:w="696" w:type="dxa"/>
          </w:tcPr>
          <w:p w:rsidR="00EF37BF" w:rsidRPr="0092151C" w:rsidRDefault="00F34906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28C7" w:rsidRPr="00921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и урегулированию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конфликта интересов: провести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 членов комиссии, обновить ее состав; активнее привлекать к участию в работе комиссии государственных служащих Управления</w:t>
            </w:r>
          </w:p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ротацию</w:t>
            </w:r>
          </w:p>
          <w:p w:rsidR="00EF37BF" w:rsidRPr="0092151C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</w:p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Главный специалист-эксперт В.Е.Самаричев, отдел организационной, правовой  работы и кадров</w:t>
            </w:r>
          </w:p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A4080F" w:rsidRPr="00D82C91" w:rsidRDefault="00A4080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EF37BF" w:rsidRPr="00D82C91" w:rsidRDefault="00A4080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8" w:type="dxa"/>
          </w:tcPr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Соблюдение государственными гражданскими служащими Управления требований к служебному поведению</w:t>
            </w:r>
          </w:p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Проведено 3 заседания комиссии с участием 2-х представителей Тульского филиала Российской Академии народного хозяйства и государственной службы при Президенте Российской Федерации</w:t>
            </w:r>
          </w:p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Проведён ежеквартальный мониторинг деятельности Комиссии. Ежеквартальный отчёт о деятельности Комиссии направлен  в Управление Роскомнадзора по ЦФО</w:t>
            </w:r>
          </w:p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DE3452" w:rsidRPr="00D82C91" w:rsidRDefault="00DE345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DE3452" w:rsidRPr="00D82C91" w:rsidRDefault="00DE345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DE3452" w:rsidRPr="00D82C91" w:rsidRDefault="005056A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100</w:t>
            </w:r>
            <w:r w:rsidR="00DE3452" w:rsidRPr="00D82C91">
              <w:rPr>
                <w:rStyle w:val="FontStyle4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2" w:type="dxa"/>
            <w:gridSpan w:val="2"/>
          </w:tcPr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E5B" w:rsidRPr="0092151C" w:rsidTr="00E57D2F">
        <w:tc>
          <w:tcPr>
            <w:tcW w:w="696" w:type="dxa"/>
          </w:tcPr>
          <w:p w:rsidR="00EF37BF" w:rsidRPr="0092151C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F37BF" w:rsidRPr="00921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316027" w:rsidRPr="0092151C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Обеспечить усиление работы отдела организационной,  правовой работы и кадров, как подразделения, ответственного за профилактику коррупционных и иных правонарушений.</w:t>
            </w:r>
          </w:p>
          <w:p w:rsidR="00EF37BF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Обеспечить контроль за исполнением приказа Роскомнадзора от 18.03.2014 № 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</w:t>
            </w:r>
          </w:p>
        </w:tc>
        <w:tc>
          <w:tcPr>
            <w:tcW w:w="2106" w:type="dxa"/>
          </w:tcPr>
          <w:p w:rsidR="00E57D2F" w:rsidRPr="00D417CB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417CB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Заместитель руководителя, председатель комиссии                       </w:t>
            </w:r>
          </w:p>
          <w:p w:rsidR="00E57D2F" w:rsidRPr="00D417CB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E57D2F" w:rsidRPr="00D417CB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417CB">
              <w:rPr>
                <w:rStyle w:val="FontStyle49"/>
                <w:sz w:val="24"/>
                <w:szCs w:val="24"/>
                <w:lang w:eastAsia="ru-RU"/>
              </w:rPr>
              <w:t>Н.Л.Абрамов</w:t>
            </w:r>
          </w:p>
          <w:p w:rsidR="00E57D2F" w:rsidRPr="00D417CB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E57D2F" w:rsidRPr="00006EEE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</w:p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8" w:type="dxa"/>
          </w:tcPr>
          <w:p w:rsidR="00316027" w:rsidRPr="00D417CB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           </w:t>
            </w:r>
            <w:r w:rsidR="00316027" w:rsidRPr="00D417CB">
              <w:rPr>
                <w:rStyle w:val="FontStyle49"/>
                <w:sz w:val="24"/>
                <w:szCs w:val="24"/>
                <w:lang w:eastAsia="ru-RU"/>
              </w:rPr>
              <w:t>Предупреждение коррупционных и иных правонарушений</w:t>
            </w:r>
          </w:p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Мероприятия выполняются,</w:t>
            </w:r>
            <w:r w:rsidR="00D82C91" w:rsidRPr="00D82C91">
              <w:rPr>
                <w:rStyle w:val="FontStyle49"/>
                <w:sz w:val="24"/>
                <w:szCs w:val="24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>коррупционных и иных правонарушений нет.</w:t>
            </w:r>
          </w:p>
          <w:p w:rsidR="00DE3452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В соответствии с письмом Роскомнадзора от 20.03.2014 № 03-13630 «О выполнении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поручений приказа Роскомнадзора от 18.03.2014 № 40»:</w:t>
            </w:r>
            <w:r w:rsidR="00D82C91" w:rsidRPr="00D82C91">
              <w:rPr>
                <w:rStyle w:val="FontStyle49"/>
                <w:sz w:val="24"/>
                <w:szCs w:val="24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>поручения, изложенные в пп. 3,4 и 8 данного приказа выполнены;приказ доведён до государственных гражданских служащих Управления  под роспись.</w:t>
            </w:r>
          </w:p>
        </w:tc>
        <w:tc>
          <w:tcPr>
            <w:tcW w:w="1509" w:type="dxa"/>
          </w:tcPr>
          <w:p w:rsidR="00EF37BF" w:rsidRPr="00D82C91" w:rsidRDefault="00EF37B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DE3452" w:rsidRPr="00D82C91" w:rsidRDefault="00DE345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DE3452" w:rsidRPr="00D82C91" w:rsidRDefault="005056A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</w:t>
            </w:r>
            <w:r w:rsidR="006848CD" w:rsidRPr="00D82C91">
              <w:rPr>
                <w:rStyle w:val="FontStyle49"/>
                <w:sz w:val="24"/>
                <w:szCs w:val="24"/>
                <w:lang w:eastAsia="ru-RU"/>
              </w:rPr>
              <w:t>0</w:t>
            </w:r>
            <w:r w:rsidR="00DE3452" w:rsidRPr="00D82C91">
              <w:rPr>
                <w:rStyle w:val="FontStyle4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2" w:type="dxa"/>
            <w:gridSpan w:val="2"/>
          </w:tcPr>
          <w:p w:rsidR="00EF37BF" w:rsidRPr="0092151C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5B" w:rsidRPr="000830CD" w:rsidTr="00A508FE">
        <w:tc>
          <w:tcPr>
            <w:tcW w:w="696" w:type="dxa"/>
          </w:tcPr>
          <w:p w:rsidR="00FA42FA" w:rsidRPr="0092151C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A42FA" w:rsidRPr="00921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1" w:type="dxa"/>
          </w:tcPr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Организация 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Управления   «Об утверждении Правил передачи подарков, полученных госслужащими Управления Роскомнадзора по Тульской области в связи с протокольными мероприятиями, служебными командировками и другими официальными мероприятиями».</w:t>
            </w:r>
          </w:p>
          <w:p w:rsidR="00FA42FA" w:rsidRPr="0092151C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</w:p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Главный специалист-эксперт В.Е.Самаричев, отдел организационной, правовой  работы и кадров</w:t>
            </w:r>
          </w:p>
        </w:tc>
        <w:tc>
          <w:tcPr>
            <w:tcW w:w="1747" w:type="dxa"/>
          </w:tcPr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8" w:type="dxa"/>
          </w:tcPr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Контроль запретов и ограничений</w:t>
            </w:r>
          </w:p>
        </w:tc>
        <w:tc>
          <w:tcPr>
            <w:tcW w:w="2559" w:type="dxa"/>
          </w:tcPr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Проведено занятие с государственными служащими  по изучению приказа Управления от 13.10.2011 № 92-А «Об утверждении Правил передачи подарков…», в том числе направленных на формирование негативного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отношения к дарению подарков указанным служащим в связи с исполнением ими служебных обязанностей.</w:t>
            </w:r>
          </w:p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Случаев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 не установлено.</w:t>
            </w:r>
          </w:p>
          <w:p w:rsidR="0045163D" w:rsidRPr="00D82C91" w:rsidRDefault="0045163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FA42FA" w:rsidRPr="00D82C91" w:rsidRDefault="00FA42FA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FA42FA" w:rsidRPr="00D82C91" w:rsidRDefault="005056A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</w:t>
            </w:r>
            <w:r w:rsidR="00FA42FA" w:rsidRPr="00D82C91">
              <w:rPr>
                <w:rStyle w:val="FontStyle4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72" w:type="dxa"/>
            <w:gridSpan w:val="2"/>
          </w:tcPr>
          <w:p w:rsidR="00FA42FA" w:rsidRPr="000830CD" w:rsidRDefault="00FA42F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D5E5B" w:rsidRPr="000830CD" w:rsidTr="00E57D2F">
        <w:tc>
          <w:tcPr>
            <w:tcW w:w="696" w:type="dxa"/>
          </w:tcPr>
          <w:p w:rsidR="00C23E9E" w:rsidRPr="0092151C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23E9E" w:rsidRPr="00921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1" w:type="dxa"/>
          </w:tcPr>
          <w:p w:rsidR="00E57D2F" w:rsidRPr="0092151C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Обеспечить работу по осуществлению контроля исполнения обязанности государственными служащими Управления по уведомлению представителя нанимателя о выполнении иной оплачиваемой работы  в соответствии с письмом Роскомнадзора от 27.04.2014 № 01ИО-09807</w:t>
            </w:r>
          </w:p>
          <w:p w:rsidR="00E57D2F" w:rsidRPr="00006EEE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23E9E" w:rsidRPr="0092151C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                        </w:t>
            </w:r>
          </w:p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Главный специалист-эксперт В.Е.Самаричев, отдел организационной, правовой  работы и кадров</w:t>
            </w:r>
          </w:p>
        </w:tc>
        <w:tc>
          <w:tcPr>
            <w:tcW w:w="1747" w:type="dxa"/>
          </w:tcPr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8" w:type="dxa"/>
          </w:tcPr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Контроль запретов и ограничений</w:t>
            </w:r>
          </w:p>
        </w:tc>
        <w:tc>
          <w:tcPr>
            <w:tcW w:w="2559" w:type="dxa"/>
          </w:tcPr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Уведомлений не поступало</w:t>
            </w:r>
          </w:p>
        </w:tc>
        <w:tc>
          <w:tcPr>
            <w:tcW w:w="1509" w:type="dxa"/>
          </w:tcPr>
          <w:p w:rsidR="00C23E9E" w:rsidRPr="00D82C91" w:rsidRDefault="0092151C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72" w:type="dxa"/>
            <w:gridSpan w:val="2"/>
          </w:tcPr>
          <w:p w:rsidR="00C23E9E" w:rsidRPr="000830CD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5E5B" w:rsidRPr="000830CD" w:rsidTr="00A508FE">
        <w:tc>
          <w:tcPr>
            <w:tcW w:w="696" w:type="dxa"/>
          </w:tcPr>
          <w:p w:rsidR="00C23E9E" w:rsidRPr="0092151C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3E9E" w:rsidRPr="00921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1" w:type="dxa"/>
          </w:tcPr>
          <w:p w:rsidR="003C3250" w:rsidRPr="00AD5E5B" w:rsidRDefault="003C325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Организация систематического  проведения оценок коррупционных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Проведение мониторинга  исполнения должностных обязанностей государственных гражданских служащих Управления, подверженных риску коррупционных проявлений, включенных в Перечень должностей федеральной государственной гражданской службы в Управлении, при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 расходах об имуществе и обязательствах имущественного характера, а также сведения о доходах, расходах  об имуществе и обязательствах</w:t>
            </w:r>
          </w:p>
          <w:p w:rsidR="00C23E9E" w:rsidRPr="00AD5E5B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</w:p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Комиссия,</w:t>
            </w:r>
          </w:p>
          <w:p w:rsidR="00C23E9E" w:rsidRPr="00D82C91" w:rsidRDefault="00B83626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Главный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специалист-эксперт В.Е.Самаричев, отдел организационной, правовой  работы и кадров</w:t>
            </w:r>
          </w:p>
        </w:tc>
        <w:tc>
          <w:tcPr>
            <w:tcW w:w="1747" w:type="dxa"/>
          </w:tcPr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</w:p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98" w:type="dxa"/>
          </w:tcPr>
          <w:p w:rsidR="00D82C91" w:rsidRPr="00E05FA1" w:rsidRDefault="00D82C91" w:rsidP="00D82C91">
            <w:pPr>
              <w:spacing w:line="240" w:lineRule="atLeast"/>
              <w:rPr>
                <w:rStyle w:val="FontStyle49"/>
                <w:rFonts w:ascii="Calibri" w:hAnsi="Calibri" w:cs="Calibri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Предупреждение коррупционных</w:t>
            </w:r>
            <w:r w:rsidRPr="00E05FA1">
              <w:rPr>
                <w:rStyle w:val="FontStyle49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правонарушений. Соблюдение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государственными</w:t>
            </w:r>
            <w:r w:rsidRPr="00E05FA1">
              <w:rPr>
                <w:rStyle w:val="FontStyle49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>служащими Управления общих принципов служебного поведения, антикоррупционных положений федеральных законов</w:t>
            </w:r>
          </w:p>
          <w:p w:rsidR="00C23E9E" w:rsidRPr="00D82C91" w:rsidRDefault="00C23E9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Постоянно проводится мониторинг коррупционных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рисков, возникающих при реализации служебных функций государственными гражданскими служащими.</w:t>
            </w:r>
            <w:r w:rsidRPr="00E05FA1">
              <w:rPr>
                <w:rStyle w:val="FontStyle49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Конфликта интересов не выявлено. </w:t>
            </w:r>
            <w:r w:rsidRPr="00E05FA1">
              <w:rPr>
                <w:rStyle w:val="FontStyle49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>Проведены занятия с государственными служащими Управления. «Организация предоставления государственными гражданскими служащими сведений о доходах, расходах, имуществе и обязательствах имущественного характера».</w:t>
            </w:r>
            <w:r w:rsidRPr="00E05FA1">
              <w:rPr>
                <w:rStyle w:val="FontStyle49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>Нарушения порядка предоставления сведений не выявлены.</w:t>
            </w:r>
            <w:r w:rsidRPr="00E05FA1">
              <w:rPr>
                <w:rStyle w:val="FontStyle49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Приказом Управления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Роскомнадзора по Тульской области от 21.03.2014 №39-А утверждён перечень государственных должностей федеральной государственной службы, при назначении на которые граждане и при замещении которых госслужащие обязаны предоставлять сведения о своих доходах, расходах".</w:t>
            </w:r>
            <w:r w:rsidRPr="00E05FA1">
              <w:rPr>
                <w:rStyle w:val="FontStyle49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>В 1-м полугодии нарушения не выявлены.</w:t>
            </w:r>
          </w:p>
          <w:p w:rsidR="00D82C91" w:rsidRPr="00E05FA1" w:rsidRDefault="00D82C91" w:rsidP="00D82C91">
            <w:pPr>
              <w:spacing w:line="240" w:lineRule="atLeast"/>
              <w:rPr>
                <w:rStyle w:val="FontStyle49"/>
                <w:rFonts w:ascii="Calibri" w:hAnsi="Calibri" w:cs="Calibri"/>
              </w:rPr>
            </w:pPr>
          </w:p>
          <w:p w:rsidR="00246383" w:rsidRPr="00D82C91" w:rsidRDefault="00246383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C23E9E" w:rsidRPr="00D82C91" w:rsidRDefault="00C23E9E" w:rsidP="000830CD">
            <w:pPr>
              <w:spacing w:after="0" w:line="240" w:lineRule="auto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  <w:p w:rsidR="00C23E9E" w:rsidRPr="00D82C91" w:rsidRDefault="00C23E9E" w:rsidP="000830CD">
            <w:pPr>
              <w:spacing w:after="0" w:line="240" w:lineRule="auto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  <w:p w:rsidR="00C23E9E" w:rsidRPr="00D82C91" w:rsidRDefault="005056A2" w:rsidP="00C669ED">
            <w:pPr>
              <w:spacing w:after="0" w:line="240" w:lineRule="auto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</w:t>
            </w:r>
            <w:r w:rsidR="00C23E9E" w:rsidRPr="00D82C91">
              <w:rPr>
                <w:rStyle w:val="FontStyle4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72" w:type="dxa"/>
            <w:gridSpan w:val="2"/>
          </w:tcPr>
          <w:p w:rsidR="00C23E9E" w:rsidRPr="00D82C91" w:rsidRDefault="00C23E9E" w:rsidP="000830CD">
            <w:pPr>
              <w:spacing w:after="0" w:line="240" w:lineRule="auto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</w:tc>
      </w:tr>
      <w:tr w:rsidR="00AD5E5B" w:rsidRPr="000830CD" w:rsidTr="00A508FE">
        <w:tc>
          <w:tcPr>
            <w:tcW w:w="696" w:type="dxa"/>
          </w:tcPr>
          <w:p w:rsidR="00246383" w:rsidRPr="0092151C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46383" w:rsidRPr="00921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3C3250" w:rsidRPr="0092151C" w:rsidRDefault="003C325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Систематическое проведение  работы по выявлению случаев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 обсуждения вопроса о состоянии этой работы и мерах по ее совершенствованию на заседаниях Комиссии.</w:t>
            </w:r>
          </w:p>
          <w:p w:rsidR="003C3250" w:rsidRPr="00D417CB" w:rsidRDefault="003C325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46383" w:rsidRPr="0092151C" w:rsidRDefault="00246383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C3250" w:rsidRPr="00D82C91" w:rsidRDefault="003C325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Комиссия.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t>Главный специалист-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эксперт В.Е.Самаричев, отдел организационной, правовой  работы и кадров</w:t>
            </w:r>
          </w:p>
          <w:p w:rsidR="003C3250" w:rsidRPr="00D417CB" w:rsidRDefault="003C325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46383" w:rsidRPr="00D82C91" w:rsidRDefault="00246383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246383" w:rsidRPr="00AD5E5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AD5E5B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2398" w:type="dxa"/>
          </w:tcPr>
          <w:p w:rsidR="00AD5E5B" w:rsidRPr="00D82C91" w:rsidRDefault="00AD5E5B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Предупреждение коррупционных правонарушений.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Соблюдение государственными служащими Управления общих принципов служебного поведения, антикоррупционных положений федеральных законов</w:t>
            </w:r>
          </w:p>
          <w:p w:rsidR="00246383" w:rsidRPr="0092151C" w:rsidRDefault="00246383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AD5E5B" w:rsidRPr="0092151C" w:rsidRDefault="00AD5E5B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На постоянной основе проводятся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t>собеседовани</w:t>
            </w:r>
            <w:r>
              <w:rPr>
                <w:rStyle w:val="FontStyle49"/>
                <w:sz w:val="24"/>
                <w:szCs w:val="24"/>
                <w:lang w:eastAsia="ru-RU"/>
              </w:rPr>
              <w:t>я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,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консультаци</w:t>
            </w:r>
            <w:r>
              <w:rPr>
                <w:rStyle w:val="FontStyle49"/>
                <w:sz w:val="24"/>
                <w:szCs w:val="24"/>
                <w:lang w:eastAsia="ru-RU"/>
              </w:rPr>
              <w:t>и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t>, совещани</w:t>
            </w:r>
            <w:r>
              <w:rPr>
                <w:rStyle w:val="FontStyle49"/>
                <w:sz w:val="24"/>
                <w:szCs w:val="24"/>
                <w:lang w:eastAsia="ru-RU"/>
              </w:rPr>
              <w:t>я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 с государственными служащими Управления в целях обеспечения соблюдения ими ограничений, запретов.</w:t>
            </w:r>
          </w:p>
          <w:p w:rsidR="00AD5E5B" w:rsidRPr="00D82C91" w:rsidRDefault="00AD5E5B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Нарушения не выявлены.</w:t>
            </w:r>
          </w:p>
          <w:p w:rsidR="00C669ED" w:rsidRPr="00D82C91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46383" w:rsidRPr="00D82C91" w:rsidRDefault="0092151C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D82C91">
              <w:rPr>
                <w:rStyle w:val="FontStyle49"/>
                <w:sz w:val="24"/>
                <w:szCs w:val="24"/>
              </w:rPr>
              <w:lastRenderedPageBreak/>
              <w:t>10</w:t>
            </w:r>
            <w:r w:rsidR="00C669ED" w:rsidRPr="00D82C91">
              <w:rPr>
                <w:rStyle w:val="FontStyle49"/>
                <w:sz w:val="24"/>
                <w:szCs w:val="24"/>
              </w:rPr>
              <w:t>0%</w:t>
            </w:r>
          </w:p>
        </w:tc>
        <w:tc>
          <w:tcPr>
            <w:tcW w:w="1672" w:type="dxa"/>
            <w:gridSpan w:val="2"/>
          </w:tcPr>
          <w:p w:rsidR="00246383" w:rsidRPr="0092151C" w:rsidRDefault="00246383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5B" w:rsidRPr="000830CD" w:rsidTr="00A508FE">
        <w:tc>
          <w:tcPr>
            <w:tcW w:w="696" w:type="dxa"/>
          </w:tcPr>
          <w:p w:rsidR="00C669ED" w:rsidRPr="0092151C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669ED" w:rsidRPr="009215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1" w:type="dxa"/>
          </w:tcPr>
          <w:p w:rsidR="003C3250" w:rsidRDefault="003C325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федеральными государственными служащими Управления ограничений, запретов 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3C3250" w:rsidRPr="0092151C" w:rsidRDefault="003C325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Проведение собеседований, консультаций, совещаний с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государственными служащими Управления в целях обеспечения соблюдения ими ограничений, запретов.</w:t>
            </w:r>
          </w:p>
          <w:p w:rsidR="00C669ED" w:rsidRPr="0092151C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669ED" w:rsidRPr="0092151C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Главный специалист-эксперт В.Е.Самаричев, отдел организационной, правовой  работы и кадров</w:t>
            </w:r>
          </w:p>
        </w:tc>
        <w:tc>
          <w:tcPr>
            <w:tcW w:w="1747" w:type="dxa"/>
          </w:tcPr>
          <w:p w:rsidR="00C669ED" w:rsidRPr="0092151C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92151C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92151C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92151C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8" w:type="dxa"/>
          </w:tcPr>
          <w:p w:rsidR="00EC7A84" w:rsidRPr="0092151C" w:rsidRDefault="00EC7A84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Предупреждение и профилактика коррупционных правонарушений.</w:t>
            </w:r>
          </w:p>
          <w:p w:rsidR="00EC7A84" w:rsidRPr="00D417CB" w:rsidRDefault="00EC7A84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Соблюдение государственными служащими Управления общих принципов служебного поведения</w:t>
            </w:r>
          </w:p>
          <w:p w:rsidR="00C669ED" w:rsidRPr="0092151C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C7A84" w:rsidRPr="0092151C" w:rsidRDefault="00EC7A84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>Проведены занятия, совещания по изучению законодательства Российской Федерации по противодействию коррупции. Темы занятий: 1).«Обеспечение соблюдения федеральными государственными служащими ограничений и  запретов, требований к предотвращению или урегулированию конфликта интересов при исполнении ими функций»,</w:t>
            </w:r>
          </w:p>
          <w:p w:rsidR="00C669ED" w:rsidRPr="0092151C" w:rsidRDefault="00EC7A84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92151C">
              <w:rPr>
                <w:rStyle w:val="FontStyle49"/>
                <w:sz w:val="24"/>
                <w:szCs w:val="24"/>
                <w:lang w:eastAsia="ru-RU"/>
              </w:rPr>
              <w:t xml:space="preserve"> 2).«Памятка типовых случаев конфликта </w:t>
            </w:r>
            <w:r w:rsidRPr="0092151C">
              <w:rPr>
                <w:rStyle w:val="FontStyle49"/>
                <w:sz w:val="24"/>
                <w:szCs w:val="24"/>
                <w:lang w:eastAsia="ru-RU"/>
              </w:rPr>
              <w:lastRenderedPageBreak/>
              <w:t>интересов на государственной гражданской службе Российской Федерации (письмо Роскомнадзора от 03.12.2012 № 03-27364)».</w:t>
            </w:r>
          </w:p>
        </w:tc>
        <w:tc>
          <w:tcPr>
            <w:tcW w:w="1509" w:type="dxa"/>
          </w:tcPr>
          <w:p w:rsidR="00C669ED" w:rsidRPr="00D82C91" w:rsidRDefault="00C669ED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</w:p>
          <w:p w:rsidR="00C669ED" w:rsidRPr="00D82C91" w:rsidRDefault="00C669ED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</w:p>
          <w:p w:rsidR="00C669ED" w:rsidRPr="00D82C91" w:rsidRDefault="00C669ED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D82C91">
              <w:rPr>
                <w:rStyle w:val="FontStyle49"/>
                <w:sz w:val="24"/>
                <w:szCs w:val="24"/>
              </w:rPr>
              <w:t>100%</w:t>
            </w:r>
          </w:p>
        </w:tc>
        <w:tc>
          <w:tcPr>
            <w:tcW w:w="1672" w:type="dxa"/>
            <w:gridSpan w:val="2"/>
          </w:tcPr>
          <w:p w:rsidR="00C669ED" w:rsidRPr="008F26E7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5B" w:rsidRPr="000830CD" w:rsidTr="00A508FE">
        <w:tc>
          <w:tcPr>
            <w:tcW w:w="696" w:type="dxa"/>
          </w:tcPr>
          <w:p w:rsidR="00C669ED" w:rsidRPr="00CA1D1E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E1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B44832" w:rsidRPr="00C669ED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CB1218">
              <w:rPr>
                <w:rStyle w:val="FontStyle49"/>
                <w:sz w:val="24"/>
                <w:szCs w:val="24"/>
                <w:lang w:eastAsia="ru-RU"/>
              </w:rPr>
              <w:t xml:space="preserve">Осуществление  комплекса организационных, разъяснительных и иных мер по соблюдению федеральными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</w:t>
            </w:r>
            <w:r w:rsidRPr="00CB1218">
              <w:rPr>
                <w:rStyle w:val="FontStyle49"/>
                <w:sz w:val="24"/>
                <w:szCs w:val="24"/>
                <w:lang w:eastAsia="ru-RU"/>
              </w:rPr>
              <w:lastRenderedPageBreak/>
              <w:t>исполнением ими служебных обязанностей.</w:t>
            </w:r>
          </w:p>
          <w:p w:rsidR="00B44832" w:rsidRPr="00D417CB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C669ED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FC4C63" w:rsidRDefault="00FC4C63" w:rsidP="00D82C91">
            <w:pPr>
              <w:spacing w:line="240" w:lineRule="atLeast"/>
              <w:rPr>
                <w:rStyle w:val="FontStyle49"/>
                <w:sz w:val="24"/>
                <w:szCs w:val="24"/>
                <w:lang w:val="en-US" w:eastAsia="ru-RU"/>
              </w:rPr>
            </w:pPr>
            <w:r>
              <w:rPr>
                <w:rStyle w:val="FontStyle49"/>
                <w:sz w:val="24"/>
                <w:szCs w:val="24"/>
                <w:lang w:eastAsia="ru-RU"/>
              </w:rPr>
              <w:t>Комиссия</w:t>
            </w:r>
          </w:p>
          <w:p w:rsidR="00C669ED" w:rsidRPr="005E79AB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5E79AB">
              <w:rPr>
                <w:rStyle w:val="FontStyle49"/>
                <w:sz w:val="24"/>
                <w:szCs w:val="24"/>
                <w:lang w:eastAsia="ru-RU"/>
              </w:rPr>
              <w:t xml:space="preserve">Главный специалист-эксперт </w:t>
            </w:r>
            <w:r w:rsidRPr="005E79AB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В.Е.Самаричев, отдел организационной, правовой  работы и кадров </w:t>
            </w:r>
          </w:p>
        </w:tc>
        <w:tc>
          <w:tcPr>
            <w:tcW w:w="1747" w:type="dxa"/>
          </w:tcPr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5E79AB">
              <w:rPr>
                <w:rStyle w:val="FontStyle49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8" w:type="dxa"/>
          </w:tcPr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669ED" w:rsidRPr="005E79AB" w:rsidRDefault="00C669E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5E79AB">
              <w:rPr>
                <w:rStyle w:val="FontStyle49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</w:p>
        </w:tc>
        <w:tc>
          <w:tcPr>
            <w:tcW w:w="2559" w:type="dxa"/>
          </w:tcPr>
          <w:p w:rsidR="00B44832" w:rsidRPr="005E79AB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5E79AB">
              <w:rPr>
                <w:rStyle w:val="FontStyle49"/>
                <w:sz w:val="24"/>
                <w:szCs w:val="24"/>
                <w:lang w:eastAsia="ru-RU"/>
              </w:rPr>
              <w:t>Проведено занятие с государственными служащими  по изучению приказа Управления от 13.10.2011 № 92-А «Об утверждении Правил передачи подарков…»,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B44832" w:rsidRPr="005E79AB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5E79AB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До каждого государственного гражданского служащего доведена «Памятка по противодействию коррупции» (далее Памятка), разработанная отделом организационной, правовой работы и кадров.  </w:t>
            </w:r>
          </w:p>
          <w:p w:rsidR="00B44832" w:rsidRPr="00D417CB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5E79AB">
              <w:rPr>
                <w:rStyle w:val="FontStyle49"/>
                <w:sz w:val="24"/>
                <w:szCs w:val="24"/>
                <w:lang w:eastAsia="ru-RU"/>
              </w:rPr>
              <w:t xml:space="preserve">На стенде Управления «Антикоррупционная деятельность Управления», на Интернет-странице Управления в разделе «Антикоррупционная деятельность» размещена Памятка. Также размещена информация в виде буклета «Памятка о том, что нужно знать каждому о </w:t>
            </w:r>
            <w:r w:rsidRPr="005E79AB">
              <w:rPr>
                <w:rStyle w:val="FontStyle49"/>
                <w:sz w:val="24"/>
                <w:szCs w:val="24"/>
                <w:lang w:eastAsia="ru-RU"/>
              </w:rPr>
              <w:lastRenderedPageBreak/>
              <w:t>коррупции», разработанная Генеральной прокуратурой Российской Федерации и Общественной палатой Российской Федерации.</w:t>
            </w:r>
          </w:p>
          <w:p w:rsidR="009B3EE5" w:rsidRPr="005E79AB" w:rsidRDefault="009B3EE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C669ED" w:rsidRPr="00D82C91" w:rsidRDefault="00C669ED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</w:p>
          <w:p w:rsidR="00C669ED" w:rsidRPr="00D82C91" w:rsidRDefault="00C669ED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</w:p>
          <w:p w:rsidR="00C669ED" w:rsidRPr="00D82C91" w:rsidRDefault="00C669ED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D82C91">
              <w:rPr>
                <w:rStyle w:val="FontStyle49"/>
                <w:sz w:val="24"/>
                <w:szCs w:val="24"/>
              </w:rPr>
              <w:t>100%</w:t>
            </w:r>
          </w:p>
        </w:tc>
        <w:tc>
          <w:tcPr>
            <w:tcW w:w="1672" w:type="dxa"/>
            <w:gridSpan w:val="2"/>
          </w:tcPr>
          <w:p w:rsidR="00C669ED" w:rsidRPr="00D82C91" w:rsidRDefault="00C669ED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D82C91">
              <w:rPr>
                <w:rStyle w:val="FontStyle49"/>
                <w:sz w:val="24"/>
                <w:szCs w:val="24"/>
              </w:rPr>
              <w:t>-</w:t>
            </w:r>
          </w:p>
        </w:tc>
      </w:tr>
      <w:tr w:rsidR="00AD5E5B" w:rsidRPr="000830CD" w:rsidTr="00A508FE">
        <w:tc>
          <w:tcPr>
            <w:tcW w:w="696" w:type="dxa"/>
          </w:tcPr>
          <w:p w:rsidR="0021297F" w:rsidRPr="004A4FB0" w:rsidRDefault="0021297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651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Организовать 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2106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B44832" w:rsidRPr="00D417CB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Комиссия, г</w:t>
            </w:r>
            <w:r w:rsidRPr="004A4FB0">
              <w:rPr>
                <w:rStyle w:val="FontStyle49"/>
                <w:sz w:val="24"/>
                <w:szCs w:val="24"/>
                <w:lang w:eastAsia="ru-RU"/>
              </w:rPr>
              <w:t>лавный специалист-эксперт В.Е.Самаричев, отдел организационной, правовой  работы и кадров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8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B44832" w:rsidRPr="00D417CB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B44832" w:rsidRPr="00D82C91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Проведено 2 занятия:</w:t>
            </w:r>
          </w:p>
          <w:p w:rsidR="00FC4C63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val="en-US"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«Основные виды правонарушений коррупционного характера в системе государственной службы», </w:t>
            </w:r>
          </w:p>
          <w:p w:rsidR="00B44832" w:rsidRPr="00D417CB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«Уголовная ответственность за преступления коррупционной направленности».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72" w:type="dxa"/>
            <w:gridSpan w:val="2"/>
          </w:tcPr>
          <w:p w:rsidR="0021297F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5E5B" w:rsidRPr="000830CD" w:rsidTr="00E57D2F">
        <w:tc>
          <w:tcPr>
            <w:tcW w:w="696" w:type="dxa"/>
          </w:tcPr>
          <w:p w:rsidR="0021297F" w:rsidRPr="004A4FB0" w:rsidRDefault="0021297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651" w:type="dxa"/>
          </w:tcPr>
          <w:p w:rsidR="00B44832" w:rsidRPr="00D82C91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Обеспечить прохождения повышения квалификации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федеральными государственными служащими, в должностные обязанности которых входит участие в противодействии коррупции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E57D2F" w:rsidRPr="00D82C91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Комиссия,</w:t>
            </w:r>
          </w:p>
          <w:p w:rsidR="00E57D2F" w:rsidRPr="00006EEE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4A4FB0">
              <w:rPr>
                <w:rStyle w:val="FontStyle49"/>
                <w:sz w:val="24"/>
                <w:szCs w:val="24"/>
                <w:lang w:eastAsia="ru-RU"/>
              </w:rPr>
              <w:t>Главный специалист-</w:t>
            </w:r>
            <w:r w:rsidRPr="004A4FB0">
              <w:rPr>
                <w:rStyle w:val="FontStyle49"/>
                <w:sz w:val="24"/>
                <w:szCs w:val="24"/>
                <w:lang w:eastAsia="ru-RU"/>
              </w:rPr>
              <w:lastRenderedPageBreak/>
              <w:t>эксперт В.Е.Самаричев, отдел организационной, правовой  работы и кадров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 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2-е полугодие 2014г. 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Предупреждение коррупционных правонарушений</w:t>
            </w:r>
          </w:p>
        </w:tc>
        <w:tc>
          <w:tcPr>
            <w:tcW w:w="2559" w:type="dxa"/>
          </w:tcPr>
          <w:p w:rsidR="00B44832" w:rsidRPr="00D82C91" w:rsidRDefault="00B44832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Прохождение повышения квалификации запланировано на 2-е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полугодие 2014г.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1297F" w:rsidRPr="00D82C91" w:rsidRDefault="0021297F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</w:p>
          <w:p w:rsidR="0021297F" w:rsidRPr="00D82C91" w:rsidRDefault="0021297F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</w:p>
          <w:p w:rsidR="0021297F" w:rsidRPr="00D82C91" w:rsidRDefault="0021297F" w:rsidP="00D82C91">
            <w:pPr>
              <w:pStyle w:val="Style31"/>
              <w:widowControl/>
              <w:spacing w:line="240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D82C91">
              <w:rPr>
                <w:rStyle w:val="FontStyle49"/>
                <w:sz w:val="24"/>
                <w:szCs w:val="24"/>
              </w:rPr>
              <w:t>0%</w:t>
            </w:r>
          </w:p>
        </w:tc>
        <w:tc>
          <w:tcPr>
            <w:tcW w:w="1672" w:type="dxa"/>
            <w:gridSpan w:val="2"/>
          </w:tcPr>
          <w:p w:rsidR="0021297F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28C7" w:rsidRPr="000830CD" w:rsidTr="00A508FE">
        <w:tc>
          <w:tcPr>
            <w:tcW w:w="15338" w:type="dxa"/>
            <w:gridSpan w:val="9"/>
          </w:tcPr>
          <w:p w:rsidR="00CD28C7" w:rsidRPr="00D82C91" w:rsidRDefault="00CD28C7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ED506E" w:rsidRPr="00D8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 Роскомнадзора по Тульской области ограничений, мониторинг коррупционных рисков и их устранение</w:t>
            </w:r>
          </w:p>
        </w:tc>
      </w:tr>
      <w:tr w:rsidR="00AD5E5B" w:rsidRPr="000830CD" w:rsidTr="00A508FE">
        <w:tc>
          <w:tcPr>
            <w:tcW w:w="696" w:type="dxa"/>
          </w:tcPr>
          <w:p w:rsidR="0021297F" w:rsidRPr="004A4FB0" w:rsidRDefault="0021297F" w:rsidP="00BF47FF">
            <w:pPr>
              <w:rPr>
                <w:sz w:val="24"/>
                <w:szCs w:val="24"/>
              </w:rPr>
            </w:pPr>
            <w:r w:rsidRPr="004A4FB0">
              <w:rPr>
                <w:sz w:val="24"/>
                <w:szCs w:val="24"/>
              </w:rPr>
              <w:t>2.1.</w:t>
            </w:r>
          </w:p>
        </w:tc>
        <w:tc>
          <w:tcPr>
            <w:tcW w:w="2651" w:type="dxa"/>
          </w:tcPr>
          <w:p w:rsidR="00850C6E" w:rsidRPr="00D82C91" w:rsidRDefault="00850C6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Управлении.</w:t>
            </w:r>
          </w:p>
          <w:p w:rsidR="00850C6E" w:rsidRPr="00006EEE" w:rsidRDefault="00850C6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Комиссия,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4A4FB0">
              <w:rPr>
                <w:rStyle w:val="FontStyle49"/>
                <w:sz w:val="24"/>
                <w:szCs w:val="24"/>
                <w:lang w:eastAsia="ru-RU"/>
              </w:rPr>
              <w:t>Главный специалист-эксперт В.Е.Самаричев, отдел организационной, правовой  работы и кадров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8" w:type="dxa"/>
          </w:tcPr>
          <w:p w:rsidR="004F0791" w:rsidRPr="00D417CB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                                    </w:t>
            </w:r>
            <w:r w:rsidR="004F0791" w:rsidRPr="00D82C91">
              <w:rPr>
                <w:rStyle w:val="FontStyle49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На стенде Управления «Антикоррупционная деятельность Управления», на Интернет-странице Управления в разделе «Антикоррупционная деятельность» размещена  информация в виде буклета «Памятка о том, что нужно знать каждому о коррупции», разработанная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Генеральной прокуратурой Российской Федерации и Общественной палатой Российской Федерации, предоставленная Прокуратурой Тульской области.</w:t>
            </w: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21297F" w:rsidRPr="00D82C91" w:rsidRDefault="0021297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72" w:type="dxa"/>
            <w:gridSpan w:val="2"/>
          </w:tcPr>
          <w:p w:rsidR="0021297F" w:rsidRPr="00D82C91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E5B" w:rsidRPr="000830CD" w:rsidTr="00A508FE">
        <w:tc>
          <w:tcPr>
            <w:tcW w:w="696" w:type="dxa"/>
          </w:tcPr>
          <w:p w:rsidR="003572D0" w:rsidRPr="00D82C91" w:rsidRDefault="003572D0" w:rsidP="00BF47FF">
            <w:pPr>
              <w:rPr>
                <w:sz w:val="24"/>
                <w:szCs w:val="24"/>
              </w:rPr>
            </w:pPr>
            <w:r w:rsidRPr="00D82C9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51" w:type="dxa"/>
          </w:tcPr>
          <w:p w:rsidR="004F0791" w:rsidRPr="00D82C91" w:rsidRDefault="004F07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Совершенствование условий,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осуществлению закупок товаров, работ, услуг для нужд Управления в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электронной форме. Размещение информации о проведении закупок для нужд Управления  на Интернет-Странице.</w:t>
            </w:r>
          </w:p>
          <w:p w:rsidR="004F0791" w:rsidRPr="00D82C91" w:rsidRDefault="004F07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572D0" w:rsidRPr="00D82C91" w:rsidRDefault="003572D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747" w:type="dxa"/>
          </w:tcPr>
          <w:p w:rsidR="003572D0" w:rsidRPr="00D82C91" w:rsidRDefault="003572D0" w:rsidP="00D82C91">
            <w:pPr>
              <w:spacing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                         Постоянно</w:t>
            </w:r>
          </w:p>
        </w:tc>
        <w:tc>
          <w:tcPr>
            <w:tcW w:w="2398" w:type="dxa"/>
          </w:tcPr>
          <w:p w:rsidR="003572D0" w:rsidRPr="00D82C91" w:rsidRDefault="003572D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2559" w:type="dxa"/>
          </w:tcPr>
          <w:p w:rsidR="004F0791" w:rsidRPr="00D82C91" w:rsidRDefault="004F07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Процедура государственных закупок товаров, работ, услуг для нужд Управления в электронной форме производится  на единой электронной торговой площадке (ЕЭТП) в  форме  открытых аукционов. </w:t>
            </w:r>
          </w:p>
          <w:p w:rsidR="004F0791" w:rsidRPr="00D82C91" w:rsidRDefault="004F07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На сайте Управления размещён план – график  на 2014 год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размещения заказов на поставку товаров, работ, услуг для нужд Управления. В 1-м полугодии проведено 4 аукциона.</w:t>
            </w:r>
          </w:p>
          <w:p w:rsidR="003572D0" w:rsidRPr="00D82C91" w:rsidRDefault="003572D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3572D0" w:rsidRPr="00D82C91" w:rsidRDefault="003572D0" w:rsidP="00D82C91">
            <w:pPr>
              <w:spacing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spacing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21F15" w:rsidP="00D82C91">
            <w:pPr>
              <w:spacing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</w:t>
            </w:r>
            <w:r w:rsidR="003572D0" w:rsidRPr="00D82C91">
              <w:rPr>
                <w:rStyle w:val="FontStyle4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72" w:type="dxa"/>
            <w:gridSpan w:val="2"/>
          </w:tcPr>
          <w:p w:rsidR="003572D0" w:rsidRPr="00D82C91" w:rsidRDefault="003572D0" w:rsidP="00D82C91">
            <w:pPr>
              <w:spacing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</w:tc>
      </w:tr>
      <w:tr w:rsidR="00AD5E5B" w:rsidRPr="000830CD" w:rsidTr="00A508FE">
        <w:tc>
          <w:tcPr>
            <w:tcW w:w="696" w:type="dxa"/>
          </w:tcPr>
          <w:p w:rsidR="003572D0" w:rsidRPr="00D82C91" w:rsidRDefault="003572D0" w:rsidP="00BF47FF">
            <w:pPr>
              <w:rPr>
                <w:sz w:val="24"/>
                <w:szCs w:val="24"/>
              </w:rPr>
            </w:pPr>
            <w:r w:rsidRPr="00D82C9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51" w:type="dxa"/>
          </w:tcPr>
          <w:p w:rsidR="004A4FB0" w:rsidRPr="00D82C91" w:rsidRDefault="004A4FB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Мониторинг и выявление коррупционных рисков, в том числе причин и условий коррупции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</w:t>
            </w:r>
          </w:p>
          <w:p w:rsidR="003572D0" w:rsidRPr="00D82C91" w:rsidRDefault="003572D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572D0" w:rsidRPr="00D82C91" w:rsidRDefault="003572D0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Главный специалист-эксперт В.Е.Самаричев, отдел организационной, правовой  работы и кадров</w:t>
            </w:r>
          </w:p>
        </w:tc>
        <w:tc>
          <w:tcPr>
            <w:tcW w:w="1747" w:type="dxa"/>
          </w:tcPr>
          <w:p w:rsidR="003572D0" w:rsidRPr="00D82C91" w:rsidRDefault="003572D0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                          октябрь 2013 г</w:t>
            </w:r>
          </w:p>
        </w:tc>
        <w:tc>
          <w:tcPr>
            <w:tcW w:w="2398" w:type="dxa"/>
          </w:tcPr>
          <w:p w:rsidR="003572D0" w:rsidRPr="00D82C91" w:rsidRDefault="003572D0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2559" w:type="dxa"/>
          </w:tcPr>
          <w:p w:rsidR="003572D0" w:rsidRPr="00D82C91" w:rsidRDefault="00B961AA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Причин и условий коррупции в деятельности по размещению государственных заказов не выявлено.</w:t>
            </w:r>
          </w:p>
        </w:tc>
        <w:tc>
          <w:tcPr>
            <w:tcW w:w="1509" w:type="dxa"/>
          </w:tcPr>
          <w:p w:rsidR="003572D0" w:rsidRPr="00D82C91" w:rsidRDefault="00321F15" w:rsidP="0008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C91">
              <w:rPr>
                <w:sz w:val="24"/>
                <w:szCs w:val="24"/>
              </w:rPr>
              <w:t>10</w:t>
            </w:r>
            <w:r w:rsidR="00D37FEF" w:rsidRPr="00D82C91">
              <w:rPr>
                <w:sz w:val="24"/>
                <w:szCs w:val="24"/>
              </w:rPr>
              <w:t>0%</w:t>
            </w:r>
          </w:p>
        </w:tc>
        <w:tc>
          <w:tcPr>
            <w:tcW w:w="1672" w:type="dxa"/>
            <w:gridSpan w:val="2"/>
          </w:tcPr>
          <w:p w:rsidR="003572D0" w:rsidRPr="00D82C91" w:rsidRDefault="003572D0" w:rsidP="0008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2D0" w:rsidRPr="000830CD" w:rsidTr="00A508FE">
        <w:tc>
          <w:tcPr>
            <w:tcW w:w="15338" w:type="dxa"/>
            <w:gridSpan w:val="9"/>
          </w:tcPr>
          <w:p w:rsidR="003572D0" w:rsidRPr="00FC4C63" w:rsidRDefault="0008163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Взаимодействие Управления Роскомнадзора по Тульской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AD5E5B" w:rsidRPr="000830CD" w:rsidTr="00F57055">
        <w:tc>
          <w:tcPr>
            <w:tcW w:w="696" w:type="dxa"/>
          </w:tcPr>
          <w:p w:rsidR="003572D0" w:rsidRPr="00D82C91" w:rsidRDefault="0008163A" w:rsidP="00D82C91">
            <w:pPr>
              <w:rPr>
                <w:sz w:val="24"/>
                <w:szCs w:val="24"/>
              </w:rPr>
            </w:pPr>
            <w:r w:rsidRPr="00D82C91">
              <w:rPr>
                <w:sz w:val="24"/>
                <w:szCs w:val="24"/>
              </w:rPr>
              <w:t>3.1.</w:t>
            </w:r>
          </w:p>
        </w:tc>
        <w:tc>
          <w:tcPr>
            <w:tcW w:w="2651" w:type="dxa"/>
          </w:tcPr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Размещение на официальной интернет-странице Управления информации о деятельности по противодействию коррупции, создание и ведение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специализированного раздела, посвященного вопросам противодействия коррупции. Актуализация информации. </w:t>
            </w:r>
          </w:p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08163A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Главный специалист-эксперт В.Е.Самаричев, отдел организационной,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правовой  работы и кадров</w:t>
            </w:r>
          </w:p>
        </w:tc>
        <w:tc>
          <w:tcPr>
            <w:tcW w:w="1747" w:type="dxa"/>
          </w:tcPr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8" w:type="dxa"/>
          </w:tcPr>
          <w:p w:rsidR="003572D0" w:rsidRPr="00D82C91" w:rsidRDefault="0008163A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Открытый доступ граждан и организаций к информации об антикоррупционной деятельности Управления, размещенной на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официальной Интернет-Странице</w:t>
            </w:r>
          </w:p>
        </w:tc>
        <w:tc>
          <w:tcPr>
            <w:tcW w:w="2559" w:type="dxa"/>
          </w:tcPr>
          <w:p w:rsidR="00A508FE" w:rsidRPr="00D82C91" w:rsidRDefault="00A508FE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На официальной интернет-странице Управления 71.rkn.gov.ru ведётся раздел, посвящённый вопросам противодействия коррупции.  Данный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раздел ведётся в соответствии с едиными требованиями к размещению и наполнению официальных сайтов федеральных государственных органов, посвящённых вопросам противодействия коррупции. </w:t>
            </w:r>
          </w:p>
          <w:p w:rsidR="00A508FE" w:rsidRPr="00D82C91" w:rsidRDefault="00A508FE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.</w:t>
            </w: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3572D0" w:rsidRPr="00D82C91" w:rsidRDefault="003572D0" w:rsidP="00D82C91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7" w:type="dxa"/>
          </w:tcPr>
          <w:p w:rsidR="003572D0" w:rsidRPr="00D82C91" w:rsidRDefault="003572D0" w:rsidP="00D8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5B" w:rsidRPr="000830CD" w:rsidTr="00F57055">
        <w:trPr>
          <w:trHeight w:val="1550"/>
        </w:trPr>
        <w:tc>
          <w:tcPr>
            <w:tcW w:w="696" w:type="dxa"/>
          </w:tcPr>
          <w:p w:rsidR="00520A1F" w:rsidRPr="00D82C91" w:rsidRDefault="00520A1F" w:rsidP="00BF47FF">
            <w:pPr>
              <w:rPr>
                <w:sz w:val="24"/>
                <w:szCs w:val="24"/>
              </w:rPr>
            </w:pPr>
            <w:r w:rsidRPr="00D82C91">
              <w:rPr>
                <w:sz w:val="24"/>
                <w:szCs w:val="24"/>
              </w:rPr>
              <w:lastRenderedPageBreak/>
              <w:t xml:space="preserve">     3.2.</w:t>
            </w:r>
          </w:p>
          <w:p w:rsidR="00520A1F" w:rsidRPr="00D82C91" w:rsidRDefault="00520A1F" w:rsidP="00BF47FF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520A1F" w:rsidRPr="00D82C91" w:rsidRDefault="00A508F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Размещение на официальной Интернет-Странице  Управления сведений о вынесенных предупреждениях редакциям и (или) учредителям средств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массовой информации Управлением за нарушения Закона Российской Федерации от 27.12.1991 № 2124-1 «О средствах массовой информации». Размещение и своевременное обновление на официальной Интеренет-Странице Управления рекомендаций по оформлению заявлений о предоставлении лицензий на осуществление деятельности в области оказания услуг связи и присвоение (назначение) радиочастот или радиочастотных каналов, а также оказания услуг в других сферах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106" w:type="dxa"/>
          </w:tcPr>
          <w:p w:rsidR="00520A1F" w:rsidRPr="00D82C91" w:rsidRDefault="00520A1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E95346" w:rsidRPr="00D82C91" w:rsidRDefault="00E95346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Отдел  по защите прав субъектов персональных данных и надзора в сфере информационных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технологий</w:t>
            </w:r>
          </w:p>
          <w:p w:rsidR="00E95346" w:rsidRPr="00D82C91" w:rsidRDefault="00E95346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Отдел контроля (надзора в сфере массовых коммуникаций</w:t>
            </w:r>
          </w:p>
          <w:p w:rsidR="00520A1F" w:rsidRPr="00D82C91" w:rsidRDefault="00520A1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500C19" w:rsidRPr="00D82C91" w:rsidRDefault="00500C19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Отдел контроля (надзора в сфере массовых коммуникаций</w:t>
            </w:r>
          </w:p>
          <w:p w:rsidR="00520A1F" w:rsidRPr="00D82C91" w:rsidRDefault="00520A1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520A1F" w:rsidRPr="00D82C91" w:rsidRDefault="00520A1F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                 постоянно</w:t>
            </w:r>
          </w:p>
        </w:tc>
        <w:tc>
          <w:tcPr>
            <w:tcW w:w="2398" w:type="dxa"/>
          </w:tcPr>
          <w:p w:rsidR="00A508FE" w:rsidRPr="00D82C91" w:rsidRDefault="00A508FE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Открытость и доступность информации, возможность получения информации в режиме «он-лайн». Исключение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коррупционных действий.</w:t>
            </w:r>
          </w:p>
          <w:p w:rsidR="00A508FE" w:rsidRPr="00D82C91" w:rsidRDefault="00A508FE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A508FE" w:rsidRPr="00D82C91" w:rsidRDefault="00A508FE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A508FE" w:rsidRPr="00D82C91" w:rsidRDefault="00A508FE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A508FE" w:rsidRPr="00D82C91" w:rsidRDefault="00A508F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Информирование граждан и организаций по порядку оформления заявлений</w:t>
            </w:r>
          </w:p>
          <w:p w:rsidR="00520A1F" w:rsidRPr="00D82C91" w:rsidRDefault="00520A1F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A508FE" w:rsidRPr="00D82C91" w:rsidRDefault="00A508FE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В разделе «Новости»  сотрудниками отделов по направлениям деятельности, осуществляющих контрольно (надзорные) функции, регулярно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размещается информация о результатах деятельнояти, вынесенных предупреждения, выданных предписаниях и наложенных штрафов.</w:t>
            </w:r>
          </w:p>
          <w:p w:rsidR="00A508FE" w:rsidRPr="00D82C91" w:rsidRDefault="00A508FE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На официальной интернет - странице Управления 71.rkn.gov.ru.</w:t>
            </w:r>
          </w:p>
          <w:p w:rsidR="00A508FE" w:rsidRPr="00D82C91" w:rsidRDefault="00A508FE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поддерживается в актуальном состоянии информация  по основным направлениям  деятельности (рекомендации, шаблоны заявлений, уведомлений, нормативно-правовая база). </w:t>
            </w:r>
          </w:p>
          <w:p w:rsidR="00520A1F" w:rsidRPr="00D82C91" w:rsidRDefault="00520A1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520A1F" w:rsidRPr="00D82C91" w:rsidRDefault="00520A1F" w:rsidP="00D82C9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1F" w:rsidRPr="00D82C91" w:rsidRDefault="00520A1F" w:rsidP="00D82C9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1F" w:rsidRPr="00D82C91" w:rsidRDefault="00520A1F" w:rsidP="00D82C9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9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7" w:type="dxa"/>
          </w:tcPr>
          <w:p w:rsidR="00520A1F" w:rsidRDefault="00520A1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5E5B" w:rsidRPr="000830CD" w:rsidTr="00F57055">
        <w:tc>
          <w:tcPr>
            <w:tcW w:w="696" w:type="dxa"/>
          </w:tcPr>
          <w:p w:rsidR="00B07D00" w:rsidRPr="00D82C91" w:rsidRDefault="00B07D00" w:rsidP="00BF47FF">
            <w:pPr>
              <w:rPr>
                <w:sz w:val="24"/>
                <w:szCs w:val="24"/>
              </w:rPr>
            </w:pPr>
            <w:r w:rsidRPr="00D82C91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51" w:type="dxa"/>
          </w:tcPr>
          <w:p w:rsidR="00A508FE" w:rsidRPr="00D82C91" w:rsidRDefault="00A508F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 и организациям информации о фактах коррупции в Управлении или нарушениях требований к служебному поведению федеральных государственных служащих посредством: </w:t>
            </w:r>
          </w:p>
          <w:p w:rsidR="00A508FE" w:rsidRPr="00D82C91" w:rsidRDefault="00A508F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- функционирования «горячей линии» и (или) «телефонов доверия» по вопросам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противодействия коррупции;</w:t>
            </w:r>
          </w:p>
          <w:p w:rsidR="00B07D00" w:rsidRPr="00D82C91" w:rsidRDefault="00A508FE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- приема электронных сообщений на официальную интернет-страницу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softHyphen/>
              <w:t>лайн».</w:t>
            </w:r>
          </w:p>
        </w:tc>
        <w:tc>
          <w:tcPr>
            <w:tcW w:w="2106" w:type="dxa"/>
          </w:tcPr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Главный специалист-эксперт В.Е.Самаричев, отдел организационной, правовой  работы и кадров</w:t>
            </w:r>
          </w:p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Отдел  по защите прав субъектов персональных данных и надзора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в сфере информационных технологий</w:t>
            </w:r>
          </w:p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B07D00" w:rsidRPr="00D82C91" w:rsidRDefault="00B07D00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8B3FE0" w:rsidRPr="00D82C91" w:rsidRDefault="008B3FE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8B3FE0" w:rsidRPr="00D82C91" w:rsidRDefault="008B3FE0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Информирование общества о результатах надзорной деятельности.</w:t>
            </w: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6C689B" w:rsidRPr="00D82C91" w:rsidRDefault="006C689B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В разделе «Противодействие коррупции» интернет – страницы управления  Управления 71.rkn.gov.ru размещена информация с контактами ответственных должностных лиц по направлениям деятельности для обратной связи.</w:t>
            </w:r>
          </w:p>
          <w:p w:rsidR="006C689B" w:rsidRPr="00D82C91" w:rsidRDefault="006C689B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Также размещена информация о должностном лице по вопросам противодействия коррупции.</w:t>
            </w:r>
          </w:p>
          <w:p w:rsidR="006C689B" w:rsidRPr="00D82C91" w:rsidRDefault="006C689B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В данном разделе есть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возможность создания электронного обращения.</w:t>
            </w:r>
          </w:p>
          <w:p w:rsidR="00B07D00" w:rsidRPr="00D82C91" w:rsidRDefault="00B07D00" w:rsidP="00D82C91">
            <w:pPr>
              <w:spacing w:line="240" w:lineRule="atLeast"/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07D00" w:rsidRPr="00D82C91" w:rsidRDefault="005E79AB" w:rsidP="00D82C9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046F9" w:rsidRPr="00D82C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37" w:type="dxa"/>
          </w:tcPr>
          <w:p w:rsidR="00B07D00" w:rsidRDefault="00B07D0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5E5B" w:rsidRPr="000830CD" w:rsidTr="00F57055">
        <w:tc>
          <w:tcPr>
            <w:tcW w:w="696" w:type="dxa"/>
          </w:tcPr>
          <w:p w:rsidR="00B07D00" w:rsidRPr="00D82C91" w:rsidRDefault="00B07D00" w:rsidP="007F3B8B">
            <w:pPr>
              <w:rPr>
                <w:sz w:val="24"/>
                <w:szCs w:val="24"/>
              </w:rPr>
            </w:pPr>
            <w:r w:rsidRPr="00D82C91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51" w:type="dxa"/>
          </w:tcPr>
          <w:p w:rsidR="00500C19" w:rsidRPr="00D82C91" w:rsidRDefault="00500C19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Обобщение практики рассмотрения полученных в разных формах обращений граждан и организаций по фактам проявления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коррупции и повышение результативности и эффективности этой работы. </w:t>
            </w:r>
          </w:p>
          <w:p w:rsidR="00CC31BC" w:rsidRPr="00D82C91" w:rsidRDefault="00500C19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Проведение ежеквартального  анализа  результатов рассмотрения обращений граждан по вопросам действия (бездействия) Управления.</w:t>
            </w:r>
          </w:p>
          <w:p w:rsidR="00500C19" w:rsidRPr="00D82C91" w:rsidRDefault="00500C19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Подготовка ежеквартальных обзоров практики рассмотрения полученных в разных формах обращений граждан и организаций и размещение их на Интернет-странице Управления.</w:t>
            </w: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B9422D" w:rsidRPr="00D82C91" w:rsidRDefault="00B9422D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Главный специалист-эксперт В.Е.Самаричев, отдел организационной,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правовой  работы и кадров</w:t>
            </w: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B07D00" w:rsidRPr="00D82C91" w:rsidRDefault="00B07D00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98" w:type="dxa"/>
          </w:tcPr>
          <w:p w:rsidR="00CC31BC" w:rsidRPr="00D82C91" w:rsidRDefault="00CC31BC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Возможность оперативно принимать меры по повышению результативности и эффективности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работы с указанными обращениями граждан.</w:t>
            </w:r>
          </w:p>
          <w:p w:rsidR="00CC31BC" w:rsidRPr="00D82C91" w:rsidRDefault="00CC31BC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B9422D" w:rsidRPr="00D82C91" w:rsidRDefault="00B9422D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В 1-м полугодии обращений по фактам проявления коррупции не поступало.</w:t>
            </w:r>
          </w:p>
          <w:p w:rsidR="00B07D00" w:rsidRPr="00D82C91" w:rsidRDefault="00B07D00" w:rsidP="00D82C91">
            <w:pPr>
              <w:spacing w:line="240" w:lineRule="atLeast"/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07D00" w:rsidRPr="00D82C91" w:rsidRDefault="00321F15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</w:t>
            </w:r>
            <w:r w:rsidR="001046F9" w:rsidRPr="00D82C91">
              <w:rPr>
                <w:rStyle w:val="FontStyle4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37" w:type="dxa"/>
          </w:tcPr>
          <w:p w:rsidR="00B07D00" w:rsidRPr="00D82C91" w:rsidRDefault="00B07D00" w:rsidP="00D82C91">
            <w:pPr>
              <w:spacing w:after="0" w:line="240" w:lineRule="auto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</w:tc>
      </w:tr>
      <w:tr w:rsidR="00AD5E5B" w:rsidRPr="000830CD" w:rsidTr="00F57055">
        <w:tc>
          <w:tcPr>
            <w:tcW w:w="696" w:type="dxa"/>
          </w:tcPr>
          <w:p w:rsidR="00B07D00" w:rsidRPr="00D82C91" w:rsidRDefault="00B07D00" w:rsidP="007F3B8B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651" w:type="dxa"/>
          </w:tcPr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Взаимодействие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C31BC" w:rsidRPr="00D82C91" w:rsidRDefault="00CC31BC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Главный специалист-эксперт В.Е.Самаричев, отдел организационной, правовой  работы и кадров</w:t>
            </w: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B07D00" w:rsidRPr="00D82C91" w:rsidRDefault="00B07D00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8" w:type="dxa"/>
          </w:tcPr>
          <w:p w:rsidR="00CC31BC" w:rsidRPr="00D82C91" w:rsidRDefault="00CC31BC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CC31BC" w:rsidRPr="00D82C91" w:rsidRDefault="00CC31BC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Исключение коррупционных действий</w:t>
            </w: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316027" w:rsidRPr="00D82C91" w:rsidRDefault="00316027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Представители Тульского филиала ФГОУ ВПО «Российская академия народного хозяйства и государственной службы при Президенте Российской Федерации» входят в состав Комиссии по соблюдению требований к служебному поведению и урегулированию конфликта интересов</w:t>
            </w:r>
          </w:p>
          <w:p w:rsidR="00B07D00" w:rsidRPr="00D82C91" w:rsidRDefault="00B07D00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07D00" w:rsidRPr="00D82C91" w:rsidRDefault="00321F15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</w:t>
            </w:r>
            <w:r w:rsidR="0008401F" w:rsidRPr="00D82C91">
              <w:rPr>
                <w:rStyle w:val="FontStyle4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37" w:type="dxa"/>
          </w:tcPr>
          <w:p w:rsidR="00B07D00" w:rsidRDefault="00B07D0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1BC" w:rsidRPr="000830CD" w:rsidTr="00F57055">
        <w:tc>
          <w:tcPr>
            <w:tcW w:w="696" w:type="dxa"/>
          </w:tcPr>
          <w:p w:rsidR="00CC31BC" w:rsidRPr="00D82C91" w:rsidRDefault="00CC31BC" w:rsidP="007F3B8B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651" w:type="dxa"/>
          </w:tcPr>
          <w:p w:rsidR="00D82C91" w:rsidRPr="00D82C91" w:rsidRDefault="00D82C91" w:rsidP="00FC4C63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Обеспечение эффективного  взаимодействия Управления со средствами массовой информации в сфере противодействия коррупции, в том числе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Управлении.</w:t>
            </w:r>
          </w:p>
          <w:p w:rsidR="00D82C91" w:rsidRPr="00D82C91" w:rsidRDefault="00D82C91" w:rsidP="00FC4C63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C31BC" w:rsidRPr="00D82C91" w:rsidRDefault="00CC31BC" w:rsidP="00FC4C63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C31BC" w:rsidRDefault="00CC31BC" w:rsidP="0011503C">
            <w:pPr>
              <w:spacing w:line="240" w:lineRule="exact"/>
              <w:rPr>
                <w:rStyle w:val="FontStyle49"/>
                <w:sz w:val="24"/>
                <w:szCs w:val="24"/>
                <w:lang w:eastAsia="ru-RU"/>
              </w:rPr>
            </w:pPr>
            <w:r w:rsidRPr="004A4FB0">
              <w:rPr>
                <w:rStyle w:val="FontStyle49"/>
                <w:sz w:val="24"/>
                <w:szCs w:val="24"/>
                <w:lang w:eastAsia="ru-RU"/>
              </w:rPr>
              <w:lastRenderedPageBreak/>
              <w:t>Главный специалист-эксперт В.Е.Самаричев, отдел организационной, правовой  работы и кадров</w:t>
            </w:r>
          </w:p>
          <w:p w:rsidR="00CC31BC" w:rsidRPr="00D82C91" w:rsidRDefault="00CC31BC" w:rsidP="0011503C">
            <w:pPr>
              <w:spacing w:line="240" w:lineRule="exact"/>
              <w:rPr>
                <w:rStyle w:val="FontStyle49"/>
                <w:sz w:val="24"/>
                <w:szCs w:val="24"/>
                <w:lang w:eastAsia="ru-RU"/>
              </w:rPr>
            </w:pPr>
            <w:r>
              <w:rPr>
                <w:rStyle w:val="FontStyle49"/>
                <w:sz w:val="24"/>
                <w:szCs w:val="24"/>
                <w:lang w:eastAsia="ru-RU"/>
              </w:rPr>
              <w:lastRenderedPageBreak/>
              <w:t>Отдел контроля (надзора) в сфере массовых коммуникаций</w:t>
            </w:r>
          </w:p>
          <w:p w:rsidR="00CC31BC" w:rsidRPr="00D82C91" w:rsidRDefault="00CC31BC" w:rsidP="0011503C">
            <w:pPr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CC31BC" w:rsidRPr="00F57055" w:rsidRDefault="00CC31BC" w:rsidP="00CC31BC">
            <w:pPr>
              <w:spacing w:line="240" w:lineRule="exact"/>
              <w:rPr>
                <w:rStyle w:val="FontStyle49"/>
                <w:sz w:val="24"/>
                <w:szCs w:val="24"/>
                <w:lang w:eastAsia="ru-RU"/>
              </w:rPr>
            </w:pPr>
            <w:r w:rsidRPr="00F57055">
              <w:rPr>
                <w:rStyle w:val="FontStyle49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CC31BC" w:rsidRPr="00D82C91" w:rsidRDefault="00CC31BC" w:rsidP="008F26E7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C31BC" w:rsidRPr="00D82C91" w:rsidRDefault="00CC31BC" w:rsidP="00CC31BC">
            <w:pPr>
              <w:spacing w:line="240" w:lineRule="exac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Освещение в СМИ мероприятий Управления, направленных на противодействие коррупции</w:t>
            </w:r>
          </w:p>
          <w:p w:rsidR="00CC31BC" w:rsidRPr="00D82C91" w:rsidRDefault="00CC31BC" w:rsidP="00B07D00">
            <w:pPr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CC31BC" w:rsidRPr="00D82C91" w:rsidRDefault="00CC31BC" w:rsidP="00CC31BC">
            <w:pPr>
              <w:spacing w:line="240" w:lineRule="exac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Фактов коррупции в Управлении не выявлено.</w:t>
            </w:r>
          </w:p>
          <w:p w:rsidR="00CC31BC" w:rsidRPr="00D82C91" w:rsidRDefault="00CC31BC" w:rsidP="00FC4C63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C31BC" w:rsidRPr="00D82C91" w:rsidRDefault="00CC31BC" w:rsidP="007F3B8B">
            <w:pPr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CC31BC" w:rsidRPr="00D82C91" w:rsidRDefault="00CC31BC" w:rsidP="000830CD">
            <w:pPr>
              <w:spacing w:after="0" w:line="240" w:lineRule="auto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7" w:type="dxa"/>
          </w:tcPr>
          <w:p w:rsidR="00CC31BC" w:rsidRDefault="00CC31BC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7055" w:rsidRPr="000830CD" w:rsidTr="00F57055">
        <w:tc>
          <w:tcPr>
            <w:tcW w:w="696" w:type="dxa"/>
          </w:tcPr>
          <w:p w:rsidR="00F57055" w:rsidRPr="00D82C91" w:rsidRDefault="00F57055" w:rsidP="007F3B8B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2651" w:type="dxa"/>
          </w:tcPr>
          <w:p w:rsidR="00F57055" w:rsidRPr="00D82C91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  <w:p w:rsidR="00F57055" w:rsidRPr="00D82C91" w:rsidRDefault="00F57055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</w:p>
          <w:p w:rsidR="00F57055" w:rsidRPr="00D82C91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F57055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4A4FB0">
              <w:rPr>
                <w:rStyle w:val="FontStyle49"/>
                <w:sz w:val="24"/>
                <w:szCs w:val="24"/>
                <w:lang w:eastAsia="ru-RU"/>
              </w:rPr>
              <w:t>Главный специалист-эксперт В.Е.Самаричев, отдел организационной, правовой  работы и кадров</w:t>
            </w:r>
          </w:p>
          <w:p w:rsidR="00F57055" w:rsidRPr="00D82C91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>
              <w:rPr>
                <w:rStyle w:val="FontStyle49"/>
                <w:sz w:val="24"/>
                <w:szCs w:val="24"/>
                <w:lang w:eastAsia="ru-RU"/>
              </w:rPr>
              <w:t xml:space="preserve">Отдел контроля (надзора) в сфере </w:t>
            </w:r>
            <w:r>
              <w:rPr>
                <w:rStyle w:val="FontStyle49"/>
                <w:sz w:val="24"/>
                <w:szCs w:val="24"/>
                <w:lang w:eastAsia="ru-RU"/>
              </w:rPr>
              <w:lastRenderedPageBreak/>
              <w:t>массовых коммуникаций</w:t>
            </w:r>
          </w:p>
          <w:p w:rsidR="00F57055" w:rsidRPr="00D82C91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F57055" w:rsidRPr="00F57055" w:rsidRDefault="00F57055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F57055">
              <w:rPr>
                <w:rStyle w:val="FontStyle49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98" w:type="dxa"/>
          </w:tcPr>
          <w:p w:rsidR="00F57055" w:rsidRPr="00F57055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Повышение уровня выявления фактов проявления коррупции в Управлении.</w:t>
            </w:r>
          </w:p>
          <w:p w:rsidR="00F57055" w:rsidRPr="00F57055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F57055" w:rsidRPr="00D82C91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Осуществляется постоянно отделом контроля (надзора)</w:t>
            </w:r>
            <w:r w:rsidR="00850C6E" w:rsidRPr="00D82C91">
              <w:rPr>
                <w:rStyle w:val="FontStyle49"/>
                <w:sz w:val="24"/>
                <w:szCs w:val="24"/>
                <w:lang w:eastAsia="ru-RU"/>
              </w:rPr>
              <w:t xml:space="preserve">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в сфере массовых коммуникацмй. Публикаций в средствах массовой информации о фактах проявления коррупции в Управлении не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выявлено.</w:t>
            </w:r>
          </w:p>
          <w:p w:rsidR="00F57055" w:rsidRPr="00F57055" w:rsidRDefault="00F57055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F57055" w:rsidRPr="00D82C91" w:rsidRDefault="00F57055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637" w:type="dxa"/>
          </w:tcPr>
          <w:p w:rsidR="00F57055" w:rsidRPr="00D82C91" w:rsidRDefault="00F57055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</w:tc>
      </w:tr>
      <w:tr w:rsidR="00CC31BC" w:rsidRPr="00FC4C63" w:rsidTr="00A508FE">
        <w:tc>
          <w:tcPr>
            <w:tcW w:w="15338" w:type="dxa"/>
            <w:gridSpan w:val="9"/>
          </w:tcPr>
          <w:p w:rsidR="00CC31BC" w:rsidRPr="00FC4C63" w:rsidRDefault="00CC31BC" w:rsidP="0008401F">
            <w:pPr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FC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Мероприятия Управления Роскомнадзора по Тульской области, направленные на противодействие коррупция с учетом специфики его деятельности</w:t>
            </w:r>
          </w:p>
        </w:tc>
      </w:tr>
      <w:tr w:rsidR="00CC31BC" w:rsidRPr="000830CD" w:rsidTr="00850C6E">
        <w:tc>
          <w:tcPr>
            <w:tcW w:w="696" w:type="dxa"/>
          </w:tcPr>
          <w:p w:rsidR="00CC31BC" w:rsidRPr="00D82C91" w:rsidRDefault="00CC31BC" w:rsidP="007F3B8B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51" w:type="dxa"/>
          </w:tcPr>
          <w:p w:rsidR="00D82C91" w:rsidRPr="00D82C91" w:rsidRDefault="00D82C91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Совершенствование  контрольно-надзорных и разрешительных функций Управления. Размещение на Едином портале государственных услуг в информационно - телекоммуникационной сети Интернет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  <w:r w:rsidRPr="00D8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1BC" w:rsidRPr="00D82C91" w:rsidRDefault="00CC31BC" w:rsidP="00850C6E">
            <w:pPr>
              <w:spacing w:line="240" w:lineRule="exac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C31BC" w:rsidRPr="00033146" w:rsidRDefault="00CC31BC" w:rsidP="00033146">
            <w:pPr>
              <w:rPr>
                <w:rStyle w:val="FontStyle49"/>
                <w:lang w:eastAsia="ru-RU"/>
              </w:rPr>
            </w:pPr>
            <w:r w:rsidRPr="00033146">
              <w:rPr>
                <w:rStyle w:val="FontStyle49"/>
                <w:lang w:eastAsia="ru-RU"/>
              </w:rPr>
              <w:lastRenderedPageBreak/>
              <w:t>Начальники структурных подразделений</w:t>
            </w:r>
          </w:p>
          <w:p w:rsidR="00CC31BC" w:rsidRPr="00033146" w:rsidRDefault="00CC31BC" w:rsidP="00033146">
            <w:pPr>
              <w:rPr>
                <w:rStyle w:val="FontStyle49"/>
                <w:lang w:eastAsia="ru-RU"/>
              </w:rPr>
            </w:pPr>
          </w:p>
          <w:p w:rsidR="00CC31BC" w:rsidRPr="00033146" w:rsidRDefault="00CC31BC" w:rsidP="00033146">
            <w:pPr>
              <w:rPr>
                <w:rStyle w:val="FontStyle49"/>
                <w:lang w:eastAsia="ru-RU"/>
              </w:rPr>
            </w:pPr>
          </w:p>
          <w:p w:rsidR="00CC31BC" w:rsidRPr="00033146" w:rsidRDefault="00CC31BC" w:rsidP="00033146">
            <w:pPr>
              <w:rPr>
                <w:rStyle w:val="FontStyle49"/>
                <w:lang w:eastAsia="ru-RU"/>
              </w:rPr>
            </w:pPr>
            <w:r w:rsidRPr="00033146">
              <w:rPr>
                <w:rStyle w:val="FontStyle49"/>
                <w:lang w:eastAsia="ru-RU"/>
              </w:rPr>
              <w:t>Начальники структурных подразделений</w:t>
            </w:r>
          </w:p>
          <w:p w:rsidR="00CC31BC" w:rsidRPr="00033146" w:rsidRDefault="00CC31BC" w:rsidP="00033146">
            <w:pPr>
              <w:rPr>
                <w:rStyle w:val="FontStyle49"/>
                <w:lang w:eastAsia="ru-RU"/>
              </w:rPr>
            </w:pPr>
          </w:p>
          <w:p w:rsidR="00CC31BC" w:rsidRPr="00033146" w:rsidRDefault="00CC31BC" w:rsidP="00033146">
            <w:pPr>
              <w:rPr>
                <w:rStyle w:val="FontStyle49"/>
                <w:lang w:eastAsia="ru-RU"/>
              </w:rPr>
            </w:pPr>
          </w:p>
          <w:p w:rsidR="00CC31BC" w:rsidRPr="00B07D00" w:rsidRDefault="00CC31BC" w:rsidP="00033146">
            <w:pPr>
              <w:rPr>
                <w:rStyle w:val="FontStyle49"/>
                <w:lang w:eastAsia="ru-RU"/>
              </w:rPr>
            </w:pPr>
          </w:p>
        </w:tc>
        <w:tc>
          <w:tcPr>
            <w:tcW w:w="1747" w:type="dxa"/>
          </w:tcPr>
          <w:p w:rsidR="00CC31BC" w:rsidRPr="00F57055" w:rsidRDefault="00CC31BC" w:rsidP="008F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BC" w:rsidRPr="00F57055" w:rsidRDefault="00CC31BC" w:rsidP="008F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BC" w:rsidRPr="00F57055" w:rsidRDefault="00CC31BC" w:rsidP="008F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BC" w:rsidRPr="00F57055" w:rsidRDefault="00CC31BC" w:rsidP="008F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</w:tcPr>
          <w:p w:rsidR="00CC31BC" w:rsidRPr="00F57055" w:rsidRDefault="00CC31BC" w:rsidP="0008401F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F57055">
              <w:rPr>
                <w:rStyle w:val="FontStyle49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</w:p>
          <w:p w:rsidR="00CC31BC" w:rsidRPr="00F57055" w:rsidRDefault="00CC31BC" w:rsidP="0008401F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CC31BC" w:rsidRPr="00F57055" w:rsidRDefault="00CC31BC" w:rsidP="0008401F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F57055">
              <w:rPr>
                <w:rStyle w:val="FontStyle49"/>
                <w:sz w:val="24"/>
                <w:szCs w:val="24"/>
                <w:lang w:eastAsia="ru-RU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2559" w:type="dxa"/>
          </w:tcPr>
          <w:p w:rsidR="00F57055" w:rsidRPr="00D51A5E" w:rsidRDefault="00F57055" w:rsidP="00F57055">
            <w:pPr>
              <w:spacing w:line="240" w:lineRule="exact"/>
              <w:rPr>
                <w:rStyle w:val="FontStyle49"/>
                <w:sz w:val="24"/>
                <w:szCs w:val="24"/>
                <w:lang w:eastAsia="ru-RU"/>
              </w:rPr>
            </w:pPr>
            <w:r w:rsidRPr="00625BE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информация размещена на официальном интернет-сайте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14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rkn.gov</w:t>
            </w:r>
            <w:r w:rsidRPr="00214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25BE5">
              <w:rPr>
                <w:rFonts w:ascii="Times New Roman" w:hAnsi="Times New Roman" w:cs="Times New Roman"/>
                <w:sz w:val="24"/>
                <w:szCs w:val="24"/>
              </w:rPr>
              <w:t>в разделе «Государственные услуги».</w:t>
            </w:r>
          </w:p>
          <w:p w:rsidR="00CC31BC" w:rsidRPr="00625BE5" w:rsidRDefault="00CC31BC" w:rsidP="00033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C31BC" w:rsidRDefault="00CC31BC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31BC" w:rsidRDefault="00CC31BC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31BC" w:rsidRPr="00F57055" w:rsidRDefault="00CC31BC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72" w:type="dxa"/>
            <w:gridSpan w:val="2"/>
          </w:tcPr>
          <w:p w:rsidR="00CC31BC" w:rsidRDefault="00CC31BC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1BC" w:rsidRPr="000830CD" w:rsidTr="00A508FE">
        <w:tc>
          <w:tcPr>
            <w:tcW w:w="696" w:type="dxa"/>
          </w:tcPr>
          <w:p w:rsidR="00CC31BC" w:rsidRPr="00D82C91" w:rsidRDefault="00CC31BC" w:rsidP="007F3B8B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651" w:type="dxa"/>
          </w:tcPr>
          <w:p w:rsidR="00F57055" w:rsidRPr="00D82C91" w:rsidRDefault="00F57055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Оптимизация предоставления Управлением государственных услуг, а также внедрение в деятельность Управления  административных регламентов осуществления государственных функций, предоставления государственных услуг.</w:t>
            </w:r>
          </w:p>
          <w:p w:rsidR="00F57055" w:rsidRPr="00D82C91" w:rsidRDefault="00F57055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Обеспечение  возможности использования электронных средств (технологий) при исполнении Управлением государственных функций (государственных </w:t>
            </w:r>
            <w:r w:rsidRPr="00D82C91">
              <w:rPr>
                <w:rStyle w:val="FontStyle49"/>
                <w:sz w:val="24"/>
                <w:szCs w:val="24"/>
                <w:lang w:eastAsia="ru-RU"/>
              </w:rPr>
              <w:lastRenderedPageBreak/>
              <w:t>услуг) всеми гражданами и организациями, через единый портал государственных услуг. Внедрение оказания услуг через единый портал государственных и муниципальных услуг. Постоянный контроль за соблюдением Федерального закона от 25.12.2008 № 273-ФЭ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  <w:p w:rsidR="00CC31BC" w:rsidRPr="00D82C91" w:rsidRDefault="00CC31BC" w:rsidP="00D82C91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E57D2F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4A4FB0">
              <w:rPr>
                <w:rStyle w:val="FontStyle49"/>
                <w:sz w:val="24"/>
                <w:szCs w:val="24"/>
                <w:lang w:eastAsia="ru-RU"/>
              </w:rPr>
              <w:lastRenderedPageBreak/>
              <w:t>Главный специалист-эксперт В.Е.Самаричев, отдел организационной, правовой  работы и кадров</w:t>
            </w:r>
          </w:p>
          <w:p w:rsidR="00CC31BC" w:rsidRPr="00D82C91" w:rsidRDefault="00CC31BC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E57D2F" w:rsidRPr="00E57D2F" w:rsidRDefault="00E57D2F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E57D2F">
              <w:rPr>
                <w:rStyle w:val="FontStyle49"/>
                <w:sz w:val="24"/>
                <w:szCs w:val="24"/>
                <w:lang w:eastAsia="ru-RU"/>
              </w:rPr>
              <w:t>Начальники структурных подразделений</w:t>
            </w:r>
          </w:p>
          <w:p w:rsidR="00CC31BC" w:rsidRPr="00D82C91" w:rsidRDefault="00CC31BC" w:rsidP="00D82C91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C31BC" w:rsidRPr="00D82C91" w:rsidRDefault="00CC31BC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CC31BC" w:rsidRPr="00D82C91" w:rsidRDefault="00CC31BC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8" w:type="dxa"/>
          </w:tcPr>
          <w:p w:rsidR="00CC31BC" w:rsidRPr="00D82C91" w:rsidRDefault="00CC31BC" w:rsidP="00D82C91">
            <w:pPr>
              <w:spacing w:after="0" w:line="240" w:lineRule="atLeast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 xml:space="preserve">Оптимизация предоставления Управлением государственных услуг, в том числе в электронном виде </w:t>
            </w:r>
          </w:p>
        </w:tc>
        <w:tc>
          <w:tcPr>
            <w:tcW w:w="2559" w:type="dxa"/>
          </w:tcPr>
          <w:p w:rsidR="00C207A3" w:rsidRPr="00D82C91" w:rsidRDefault="00C207A3" w:rsidP="00C207A3">
            <w:pPr>
              <w:spacing w:line="240" w:lineRule="atLeast"/>
              <w:contextualSpacing/>
              <w:rPr>
                <w:rStyle w:val="FontStyle49"/>
                <w:sz w:val="24"/>
                <w:szCs w:val="24"/>
                <w:lang w:eastAsia="ru-RU"/>
              </w:rPr>
            </w:pPr>
            <w:r w:rsidRPr="00006EEE">
              <w:rPr>
                <w:rStyle w:val="FontStyle49"/>
                <w:sz w:val="24"/>
                <w:szCs w:val="24"/>
                <w:lang w:eastAsia="ru-RU"/>
              </w:rPr>
              <w:t>При исполнении Управлением государственных функций (государственных услуг) организован обмен информацией по Системе межведомственного электронного взаимодействия (СМЭВ) и поступление запросов и обращений через Единый портал государственных услуг. Определен круг должностных лиц, имеющих право формировать и направлять запросы в СМЭВ.</w:t>
            </w:r>
          </w:p>
          <w:p w:rsidR="00C207A3" w:rsidRPr="00006EEE" w:rsidRDefault="00C207A3" w:rsidP="00C207A3">
            <w:pPr>
              <w:spacing w:line="240" w:lineRule="atLeast"/>
              <w:rPr>
                <w:rStyle w:val="FontStyle49"/>
                <w:sz w:val="24"/>
                <w:szCs w:val="24"/>
                <w:lang w:eastAsia="ru-RU"/>
              </w:rPr>
            </w:pPr>
          </w:p>
          <w:p w:rsidR="00C207A3" w:rsidRPr="00E05FA1" w:rsidRDefault="00C207A3" w:rsidP="00C207A3">
            <w:pPr>
              <w:spacing w:line="240" w:lineRule="atLeast"/>
              <w:rPr>
                <w:rStyle w:val="FontStyle49"/>
              </w:rPr>
            </w:pPr>
          </w:p>
          <w:p w:rsidR="00CC31BC" w:rsidRPr="00D82C91" w:rsidRDefault="00CC31BC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CC31BC" w:rsidRPr="00D82C91" w:rsidRDefault="00CC31BC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  <w:p w:rsidR="00CC31BC" w:rsidRPr="00D82C91" w:rsidRDefault="00CC31BC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</w:p>
          <w:p w:rsidR="00CC31BC" w:rsidRPr="00D82C91" w:rsidRDefault="00CC31BC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72" w:type="dxa"/>
            <w:gridSpan w:val="2"/>
          </w:tcPr>
          <w:p w:rsidR="00CC31BC" w:rsidRPr="00D82C91" w:rsidRDefault="00CC31BC" w:rsidP="00D82C91">
            <w:pPr>
              <w:spacing w:after="0" w:line="240" w:lineRule="atLeast"/>
              <w:jc w:val="center"/>
              <w:rPr>
                <w:rStyle w:val="FontStyle49"/>
                <w:sz w:val="24"/>
                <w:szCs w:val="24"/>
                <w:lang w:eastAsia="ru-RU"/>
              </w:rPr>
            </w:pPr>
            <w:r w:rsidRPr="00D82C91">
              <w:rPr>
                <w:rStyle w:val="FontStyle49"/>
                <w:sz w:val="24"/>
                <w:szCs w:val="24"/>
                <w:lang w:eastAsia="ru-RU"/>
              </w:rPr>
              <w:t>-</w:t>
            </w:r>
          </w:p>
        </w:tc>
      </w:tr>
    </w:tbl>
    <w:p w:rsidR="00CA1D1E" w:rsidRPr="00CA1D1E" w:rsidRDefault="00CA1D1E" w:rsidP="00984E8F">
      <w:pPr>
        <w:rPr>
          <w:rFonts w:cs="Times New Roman"/>
        </w:rPr>
      </w:pPr>
    </w:p>
    <w:sectPr w:rsidR="00CA1D1E" w:rsidRPr="00CA1D1E" w:rsidSect="00967175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F8" w:rsidRDefault="00EA6AF8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6AF8" w:rsidRDefault="00EA6AF8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F8" w:rsidRDefault="00EA6AF8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6AF8" w:rsidRDefault="00EA6AF8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4E" w:rsidRDefault="009C2FF0">
    <w:pPr>
      <w:pStyle w:val="a4"/>
      <w:jc w:val="center"/>
      <w:rPr>
        <w:rFonts w:cs="Times New Roman"/>
      </w:rPr>
    </w:pPr>
    <w:fldSimple w:instr=" PAGE   \* MERGEFORMAT ">
      <w:r w:rsidR="00C207A3">
        <w:rPr>
          <w:noProof/>
        </w:rPr>
        <w:t>26</w:t>
      </w:r>
    </w:fldSimple>
  </w:p>
  <w:p w:rsidR="00BA194E" w:rsidRDefault="00BA194E">
    <w:pPr>
      <w:pStyle w:val="a4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56A"/>
    <w:multiLevelType w:val="hybridMultilevel"/>
    <w:tmpl w:val="474E110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F00427"/>
    <w:multiLevelType w:val="hybridMultilevel"/>
    <w:tmpl w:val="D89C5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1CF0AF8"/>
    <w:multiLevelType w:val="hybridMultilevel"/>
    <w:tmpl w:val="410A8EA6"/>
    <w:lvl w:ilvl="0" w:tplc="FE885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5E6390"/>
    <w:multiLevelType w:val="hybridMultilevel"/>
    <w:tmpl w:val="213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04CE"/>
    <w:rsid w:val="000201B4"/>
    <w:rsid w:val="000326F4"/>
    <w:rsid w:val="00033146"/>
    <w:rsid w:val="000376F3"/>
    <w:rsid w:val="00044C30"/>
    <w:rsid w:val="00047585"/>
    <w:rsid w:val="000741AA"/>
    <w:rsid w:val="0008163A"/>
    <w:rsid w:val="000830CD"/>
    <w:rsid w:val="0008401F"/>
    <w:rsid w:val="00095F0A"/>
    <w:rsid w:val="000A6F72"/>
    <w:rsid w:val="000D7652"/>
    <w:rsid w:val="000F722A"/>
    <w:rsid w:val="001046F9"/>
    <w:rsid w:val="0010775F"/>
    <w:rsid w:val="0011774D"/>
    <w:rsid w:val="001254E3"/>
    <w:rsid w:val="00137F3E"/>
    <w:rsid w:val="0016750D"/>
    <w:rsid w:val="00170033"/>
    <w:rsid w:val="00181ABA"/>
    <w:rsid w:val="00183824"/>
    <w:rsid w:val="001858F8"/>
    <w:rsid w:val="001940E5"/>
    <w:rsid w:val="0019487E"/>
    <w:rsid w:val="00196911"/>
    <w:rsid w:val="001B67B6"/>
    <w:rsid w:val="001C5762"/>
    <w:rsid w:val="001C7A3E"/>
    <w:rsid w:val="001F7BCE"/>
    <w:rsid w:val="0020573C"/>
    <w:rsid w:val="0021297F"/>
    <w:rsid w:val="0024011C"/>
    <w:rsid w:val="00246383"/>
    <w:rsid w:val="002509D3"/>
    <w:rsid w:val="00265422"/>
    <w:rsid w:val="002711F7"/>
    <w:rsid w:val="00280ED2"/>
    <w:rsid w:val="00294394"/>
    <w:rsid w:val="002B0C51"/>
    <w:rsid w:val="002B6237"/>
    <w:rsid w:val="002B6A0E"/>
    <w:rsid w:val="002C1077"/>
    <w:rsid w:val="002C3B49"/>
    <w:rsid w:val="002F2987"/>
    <w:rsid w:val="003021D9"/>
    <w:rsid w:val="0030670A"/>
    <w:rsid w:val="003137EA"/>
    <w:rsid w:val="00316027"/>
    <w:rsid w:val="00317FF5"/>
    <w:rsid w:val="00321F15"/>
    <w:rsid w:val="00341975"/>
    <w:rsid w:val="0034601A"/>
    <w:rsid w:val="003572D0"/>
    <w:rsid w:val="00370B67"/>
    <w:rsid w:val="00375CE1"/>
    <w:rsid w:val="003919F6"/>
    <w:rsid w:val="003A09B0"/>
    <w:rsid w:val="003A134D"/>
    <w:rsid w:val="003A2CA7"/>
    <w:rsid w:val="003B2ABE"/>
    <w:rsid w:val="003C3250"/>
    <w:rsid w:val="003E463D"/>
    <w:rsid w:val="003E6363"/>
    <w:rsid w:val="00425605"/>
    <w:rsid w:val="0043092B"/>
    <w:rsid w:val="00431705"/>
    <w:rsid w:val="00433370"/>
    <w:rsid w:val="004340CF"/>
    <w:rsid w:val="0045163D"/>
    <w:rsid w:val="00455205"/>
    <w:rsid w:val="00457163"/>
    <w:rsid w:val="00486ADF"/>
    <w:rsid w:val="004A4FB0"/>
    <w:rsid w:val="004D5E97"/>
    <w:rsid w:val="004E3063"/>
    <w:rsid w:val="004E3769"/>
    <w:rsid w:val="004F0791"/>
    <w:rsid w:val="004F3F2A"/>
    <w:rsid w:val="00500C19"/>
    <w:rsid w:val="005056A2"/>
    <w:rsid w:val="00520871"/>
    <w:rsid w:val="00520A1F"/>
    <w:rsid w:val="00521221"/>
    <w:rsid w:val="00524A19"/>
    <w:rsid w:val="005710D5"/>
    <w:rsid w:val="005749ED"/>
    <w:rsid w:val="005764D7"/>
    <w:rsid w:val="005859CA"/>
    <w:rsid w:val="00593DF0"/>
    <w:rsid w:val="00595864"/>
    <w:rsid w:val="00595ACA"/>
    <w:rsid w:val="005B1154"/>
    <w:rsid w:val="005B24C5"/>
    <w:rsid w:val="005C31F8"/>
    <w:rsid w:val="005E4551"/>
    <w:rsid w:val="005E79AB"/>
    <w:rsid w:val="005F0D1B"/>
    <w:rsid w:val="005F3B26"/>
    <w:rsid w:val="00604EE3"/>
    <w:rsid w:val="00614039"/>
    <w:rsid w:val="00625D01"/>
    <w:rsid w:val="006260CD"/>
    <w:rsid w:val="00632F65"/>
    <w:rsid w:val="00635489"/>
    <w:rsid w:val="0065177E"/>
    <w:rsid w:val="00665370"/>
    <w:rsid w:val="006654D0"/>
    <w:rsid w:val="006715DC"/>
    <w:rsid w:val="00674748"/>
    <w:rsid w:val="0068378F"/>
    <w:rsid w:val="006848CD"/>
    <w:rsid w:val="0068695A"/>
    <w:rsid w:val="006C35F6"/>
    <w:rsid w:val="006C689B"/>
    <w:rsid w:val="006D0604"/>
    <w:rsid w:val="006D3980"/>
    <w:rsid w:val="006D4001"/>
    <w:rsid w:val="006D6315"/>
    <w:rsid w:val="006E05AC"/>
    <w:rsid w:val="007100F0"/>
    <w:rsid w:val="00734573"/>
    <w:rsid w:val="00756BE0"/>
    <w:rsid w:val="00757993"/>
    <w:rsid w:val="007646F7"/>
    <w:rsid w:val="007675F3"/>
    <w:rsid w:val="007842A1"/>
    <w:rsid w:val="007A3357"/>
    <w:rsid w:val="007A4364"/>
    <w:rsid w:val="007B2077"/>
    <w:rsid w:val="007B5856"/>
    <w:rsid w:val="007D7A13"/>
    <w:rsid w:val="007F1180"/>
    <w:rsid w:val="007F2F3A"/>
    <w:rsid w:val="00804391"/>
    <w:rsid w:val="00813301"/>
    <w:rsid w:val="00813B84"/>
    <w:rsid w:val="00822043"/>
    <w:rsid w:val="00850C6E"/>
    <w:rsid w:val="00860C61"/>
    <w:rsid w:val="0086356F"/>
    <w:rsid w:val="008B11BD"/>
    <w:rsid w:val="008B23C0"/>
    <w:rsid w:val="008B3FE0"/>
    <w:rsid w:val="008E6216"/>
    <w:rsid w:val="008F0009"/>
    <w:rsid w:val="008F26E7"/>
    <w:rsid w:val="008F31B7"/>
    <w:rsid w:val="008F3ED7"/>
    <w:rsid w:val="0090039E"/>
    <w:rsid w:val="00904251"/>
    <w:rsid w:val="0092151C"/>
    <w:rsid w:val="00921A7D"/>
    <w:rsid w:val="009260B7"/>
    <w:rsid w:val="00943CEF"/>
    <w:rsid w:val="00961F57"/>
    <w:rsid w:val="00967175"/>
    <w:rsid w:val="00976E05"/>
    <w:rsid w:val="00977336"/>
    <w:rsid w:val="00984E8F"/>
    <w:rsid w:val="00997C33"/>
    <w:rsid w:val="009B307C"/>
    <w:rsid w:val="009B3EBA"/>
    <w:rsid w:val="009B3EE5"/>
    <w:rsid w:val="009C2FF0"/>
    <w:rsid w:val="009C6A53"/>
    <w:rsid w:val="009E7BEE"/>
    <w:rsid w:val="009F13DB"/>
    <w:rsid w:val="00A4080F"/>
    <w:rsid w:val="00A508FE"/>
    <w:rsid w:val="00A6144E"/>
    <w:rsid w:val="00A6650C"/>
    <w:rsid w:val="00A83CC8"/>
    <w:rsid w:val="00AC25CC"/>
    <w:rsid w:val="00AD5E5B"/>
    <w:rsid w:val="00AD754C"/>
    <w:rsid w:val="00AE19D1"/>
    <w:rsid w:val="00B01FDF"/>
    <w:rsid w:val="00B07D00"/>
    <w:rsid w:val="00B204F8"/>
    <w:rsid w:val="00B22766"/>
    <w:rsid w:val="00B2582D"/>
    <w:rsid w:val="00B2695E"/>
    <w:rsid w:val="00B44832"/>
    <w:rsid w:val="00B467DA"/>
    <w:rsid w:val="00B530D4"/>
    <w:rsid w:val="00B67D37"/>
    <w:rsid w:val="00B71B19"/>
    <w:rsid w:val="00B815F6"/>
    <w:rsid w:val="00B82C05"/>
    <w:rsid w:val="00B83626"/>
    <w:rsid w:val="00B870ED"/>
    <w:rsid w:val="00B9422D"/>
    <w:rsid w:val="00B961AA"/>
    <w:rsid w:val="00BA194E"/>
    <w:rsid w:val="00BD2284"/>
    <w:rsid w:val="00BD4939"/>
    <w:rsid w:val="00BE3283"/>
    <w:rsid w:val="00C05ADC"/>
    <w:rsid w:val="00C207A3"/>
    <w:rsid w:val="00C21728"/>
    <w:rsid w:val="00C22D5D"/>
    <w:rsid w:val="00C23E9E"/>
    <w:rsid w:val="00C26A10"/>
    <w:rsid w:val="00C505CC"/>
    <w:rsid w:val="00C5124C"/>
    <w:rsid w:val="00C669ED"/>
    <w:rsid w:val="00C813B3"/>
    <w:rsid w:val="00C858B9"/>
    <w:rsid w:val="00CA1D1E"/>
    <w:rsid w:val="00CC31BC"/>
    <w:rsid w:val="00CD28C7"/>
    <w:rsid w:val="00CD343A"/>
    <w:rsid w:val="00CE1C28"/>
    <w:rsid w:val="00CE466E"/>
    <w:rsid w:val="00D055FF"/>
    <w:rsid w:val="00D0633D"/>
    <w:rsid w:val="00D10A35"/>
    <w:rsid w:val="00D15200"/>
    <w:rsid w:val="00D3016C"/>
    <w:rsid w:val="00D30DA7"/>
    <w:rsid w:val="00D37FEF"/>
    <w:rsid w:val="00D47FED"/>
    <w:rsid w:val="00D6268B"/>
    <w:rsid w:val="00D63AD9"/>
    <w:rsid w:val="00D6546A"/>
    <w:rsid w:val="00D704CE"/>
    <w:rsid w:val="00D82C91"/>
    <w:rsid w:val="00D930F0"/>
    <w:rsid w:val="00DA10A6"/>
    <w:rsid w:val="00DB1B87"/>
    <w:rsid w:val="00DC7676"/>
    <w:rsid w:val="00DD4FB7"/>
    <w:rsid w:val="00DE3452"/>
    <w:rsid w:val="00DE41C6"/>
    <w:rsid w:val="00E17BDA"/>
    <w:rsid w:val="00E521DC"/>
    <w:rsid w:val="00E57D2F"/>
    <w:rsid w:val="00E61E67"/>
    <w:rsid w:val="00E72F20"/>
    <w:rsid w:val="00E7574A"/>
    <w:rsid w:val="00E84563"/>
    <w:rsid w:val="00E95346"/>
    <w:rsid w:val="00EA6AF8"/>
    <w:rsid w:val="00EC7A84"/>
    <w:rsid w:val="00ED506E"/>
    <w:rsid w:val="00EE1B2E"/>
    <w:rsid w:val="00EF37BF"/>
    <w:rsid w:val="00F11CF4"/>
    <w:rsid w:val="00F25123"/>
    <w:rsid w:val="00F34906"/>
    <w:rsid w:val="00F43569"/>
    <w:rsid w:val="00F52D98"/>
    <w:rsid w:val="00F57055"/>
    <w:rsid w:val="00F96641"/>
    <w:rsid w:val="00FA196E"/>
    <w:rsid w:val="00FA2E20"/>
    <w:rsid w:val="00FA42FA"/>
    <w:rsid w:val="00FB4FE8"/>
    <w:rsid w:val="00FC4C63"/>
    <w:rsid w:val="00FD72B5"/>
    <w:rsid w:val="00FE4DE2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B"/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4CE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455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4551"/>
  </w:style>
  <w:style w:type="paragraph" w:styleId="a8">
    <w:name w:val="List Paragraph"/>
    <w:basedOn w:val="a"/>
    <w:uiPriority w:val="99"/>
    <w:qFormat/>
    <w:rsid w:val="00614039"/>
    <w:pPr>
      <w:ind w:left="720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E4551"/>
  </w:style>
  <w:style w:type="paragraph" w:styleId="a9">
    <w:name w:val="Balloon Text"/>
    <w:basedOn w:val="a"/>
    <w:link w:val="aa"/>
    <w:uiPriority w:val="99"/>
    <w:semiHidden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A4080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870ED"/>
    <w:rPr>
      <w:rFonts w:ascii="Tahoma" w:hAnsi="Tahoma" w:cs="Tahoma"/>
      <w:sz w:val="16"/>
      <w:szCs w:val="16"/>
    </w:rPr>
  </w:style>
  <w:style w:type="character" w:customStyle="1" w:styleId="FontStyle49">
    <w:name w:val="Font Style49"/>
    <w:rsid w:val="00A4080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FA42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7593-B068-461B-B188-13A6BD48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27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Россвязьохранкультура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 Карпенко Н.И.</dc:creator>
  <cp:keywords/>
  <dc:description/>
  <cp:lastModifiedBy>APO_eis</cp:lastModifiedBy>
  <cp:revision>44</cp:revision>
  <cp:lastPrinted>2011-12-19T11:38:00Z</cp:lastPrinted>
  <dcterms:created xsi:type="dcterms:W3CDTF">2014-06-05T13:17:00Z</dcterms:created>
  <dcterms:modified xsi:type="dcterms:W3CDTF">2014-06-10T11:55:00Z</dcterms:modified>
</cp:coreProperties>
</file>